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360D6436" w:rsidR="00146A1B" w:rsidRPr="00CA329E" w:rsidRDefault="00146A1B" w:rsidP="00114CB1">
      <w:pPr>
        <w:ind w:firstLine="0"/>
        <w:jc w:val="center"/>
        <w:rPr>
          <w:rFonts w:cs="Poppins"/>
          <w:bCs/>
          <w:sz w:val="32"/>
          <w:szCs w:val="32"/>
          <w:lang w:val="en-GB"/>
        </w:rPr>
      </w:pPr>
      <w:r w:rsidRPr="00CA329E">
        <w:rPr>
          <w:rFonts w:cs="Poppins"/>
          <w:bCs/>
          <w:sz w:val="32"/>
          <w:szCs w:val="32"/>
          <w:lang w:val="en-GB"/>
        </w:rPr>
        <w:t>Mo</w:t>
      </w:r>
      <w:bookmarkStart w:id="2" w:name="_Hlk213754566"/>
      <w:r w:rsidRPr="00CA329E">
        <w:rPr>
          <w:rFonts w:cs="Poppins"/>
          <w:bCs/>
          <w:sz w:val="32"/>
          <w:szCs w:val="32"/>
          <w:lang w:val="en-GB"/>
        </w:rPr>
        <w:t xml:space="preserve">dule </w:t>
      </w:r>
      <w:r w:rsidR="00114CB1" w:rsidRPr="00CA329E">
        <w:rPr>
          <w:rFonts w:cs="Poppins"/>
          <w:bCs/>
          <w:sz w:val="32"/>
          <w:szCs w:val="32"/>
          <w:lang w:val="en-GB"/>
        </w:rPr>
        <w:t>4: Business Model Canvas and Learning Methodologies</w:t>
      </w:r>
    </w:p>
    <w:p w14:paraId="1C3939FD" w14:textId="12688753" w:rsidR="00114CB1" w:rsidRPr="00CA329E" w:rsidRDefault="00114CB1" w:rsidP="00146A1B">
      <w:pPr>
        <w:ind w:firstLine="0"/>
        <w:jc w:val="center"/>
        <w:rPr>
          <w:rFonts w:cs="Poppins"/>
          <w:bCs/>
          <w:sz w:val="32"/>
          <w:szCs w:val="32"/>
          <w:lang w:val="en-GB"/>
        </w:rPr>
      </w:pPr>
      <w:r w:rsidRPr="00CA329E">
        <w:rPr>
          <w:rFonts w:cs="Poppins"/>
          <w:bCs/>
          <w:sz w:val="32"/>
          <w:szCs w:val="32"/>
          <w:lang w:val="en-GB"/>
        </w:rPr>
        <w:t>Business Model Canvas</w:t>
      </w:r>
    </w:p>
    <w:bookmarkEnd w:id="0"/>
    <w:bookmarkEnd w:id="1"/>
    <w:p w14:paraId="553C52EF" w14:textId="00497959" w:rsidR="008A0453" w:rsidRDefault="008A0453" w:rsidP="00CB7601">
      <w:pPr>
        <w:ind w:firstLine="0"/>
        <w:jc w:val="center"/>
        <w:rPr>
          <w:rFonts w:cs="Poppins"/>
          <w:b/>
          <w:bCs/>
          <w:color w:val="3A7C22" w:themeColor="accent6" w:themeShade="BF"/>
          <w:lang w:val="en-GB"/>
        </w:rPr>
      </w:pPr>
    </w:p>
    <w:p w14:paraId="58A75E85" w14:textId="77777777" w:rsidR="00146A1B" w:rsidRDefault="00146A1B" w:rsidP="00951177">
      <w:pPr>
        <w:spacing w:line="276" w:lineRule="auto"/>
        <w:rPr>
          <w:rFonts w:cs="Poppins"/>
          <w:b/>
          <w:bCs/>
          <w:color w:val="3E762A"/>
          <w:lang w:val="en-GB"/>
        </w:rPr>
      </w:pPr>
      <w:bookmarkStart w:id="3" w:name="_Hlk186318967"/>
      <w:bookmarkEnd w:id="2"/>
    </w:p>
    <w:p w14:paraId="0BEC62E8" w14:textId="77777777" w:rsidR="00114CB1" w:rsidRDefault="00114CB1" w:rsidP="00114CB1">
      <w:pPr>
        <w:spacing w:before="0" w:after="0" w:line="240" w:lineRule="auto"/>
        <w:ind w:firstLine="0"/>
        <w:jc w:val="left"/>
        <w:rPr>
          <w:rFonts w:cs="Poppins"/>
          <w:b/>
          <w:bCs/>
          <w:color w:val="3E762A"/>
          <w:lang w:val="en-GB"/>
        </w:rPr>
      </w:pPr>
    </w:p>
    <w:p w14:paraId="03F14914" w14:textId="77777777" w:rsidR="00114CB1" w:rsidRDefault="00114CB1" w:rsidP="00114CB1">
      <w:pPr>
        <w:spacing w:before="0" w:after="0" w:line="240" w:lineRule="auto"/>
        <w:ind w:firstLine="14"/>
        <w:jc w:val="left"/>
        <w:rPr>
          <w:rFonts w:cs="Poppins"/>
          <w:b/>
          <w:bCs/>
          <w:color w:val="3E762A"/>
          <w:lang w:val="en-GB"/>
        </w:rPr>
      </w:pPr>
    </w:p>
    <w:p w14:paraId="5CA8B81F" w14:textId="77777777" w:rsidR="00CA329E" w:rsidRDefault="00CA329E">
      <w:pPr>
        <w:spacing w:before="0" w:after="0" w:line="240" w:lineRule="auto"/>
        <w:ind w:firstLine="0"/>
        <w:jc w:val="left"/>
        <w:rPr>
          <w:rFonts w:cs="Poppins"/>
          <w:b/>
          <w:bCs/>
          <w:color w:val="3E762A"/>
          <w:lang w:val="en-GB"/>
        </w:rPr>
      </w:pPr>
      <w:r>
        <w:rPr>
          <w:rFonts w:cs="Poppins"/>
          <w:b/>
          <w:bCs/>
          <w:color w:val="3E762A"/>
          <w:lang w:val="en-GB"/>
        </w:rPr>
        <w:br w:type="page"/>
      </w:r>
    </w:p>
    <w:p w14:paraId="5752027F" w14:textId="59E90D1B" w:rsidR="00F00116" w:rsidRPr="00CC5207" w:rsidRDefault="00F00116" w:rsidP="00114CB1">
      <w:pPr>
        <w:spacing w:before="0" w:after="0" w:line="240" w:lineRule="auto"/>
        <w:jc w:val="left"/>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4"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b/>
          <w:lang w:val="fr-BE"/>
        </w:rPr>
      </w:sdtEndPr>
      <w:sdtContent>
        <w:p w14:paraId="20AA0D52" w14:textId="0EEF7C73" w:rsidR="00D47453" w:rsidRPr="000B78DA" w:rsidRDefault="00D47453" w:rsidP="00951177">
          <w:pPr>
            <w:pStyle w:val="Nagwekspisutreci"/>
            <w:numPr>
              <w:ilvl w:val="0"/>
              <w:numId w:val="0"/>
            </w:numPr>
            <w:rPr>
              <w:rFonts w:ascii="Poppins" w:hAnsi="Poppins" w:cs="Poppins"/>
              <w:b/>
              <w:bCs w:val="0"/>
              <w:color w:val="3E762A"/>
            </w:rPr>
          </w:pPr>
          <w:r w:rsidRPr="000B78DA">
            <w:rPr>
              <w:rFonts w:ascii="Poppins" w:hAnsi="Poppins" w:cs="Poppins"/>
              <w:b/>
              <w:bCs w:val="0"/>
              <w:color w:val="3E762A"/>
            </w:rPr>
            <w:t>Table of Contents</w:t>
          </w:r>
        </w:p>
        <w:p w14:paraId="7711A6F5" w14:textId="3D7F9B07" w:rsidR="00CA329E" w:rsidRPr="00CA329E" w:rsidRDefault="00D47453">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r w:rsidRPr="00CA329E">
            <w:rPr>
              <w:rFonts w:cs="Poppins"/>
              <w:b w:val="0"/>
              <w:bCs w:val="0"/>
              <w:i w:val="0"/>
              <w:iCs w:val="0"/>
            </w:rPr>
            <w:fldChar w:fldCharType="begin"/>
          </w:r>
          <w:r w:rsidRPr="00CA329E">
            <w:rPr>
              <w:rFonts w:cs="Poppins"/>
              <w:b w:val="0"/>
              <w:bCs w:val="0"/>
              <w:i w:val="0"/>
              <w:iCs w:val="0"/>
            </w:rPr>
            <w:instrText xml:space="preserve"> TOC \o "1-3" \h \z \u </w:instrText>
          </w:r>
          <w:r w:rsidRPr="00CA329E">
            <w:rPr>
              <w:rFonts w:cs="Poppins"/>
              <w:b w:val="0"/>
              <w:bCs w:val="0"/>
              <w:i w:val="0"/>
              <w:iCs w:val="0"/>
            </w:rPr>
            <w:fldChar w:fldCharType="separate"/>
          </w:r>
          <w:hyperlink w:anchor="_Toc214721482" w:history="1">
            <w:r w:rsidR="00CA329E" w:rsidRPr="00CA329E">
              <w:rPr>
                <w:rStyle w:val="Hipercze"/>
                <w:rFonts w:cs="Poppins"/>
                <w:b w:val="0"/>
                <w:bCs w:val="0"/>
                <w:i w:val="0"/>
                <w:iCs w:val="0"/>
                <w:noProof/>
                <w:lang w:val="en-US"/>
              </w:rPr>
              <w:t>1.</w:t>
            </w:r>
            <w:r w:rsidR="00CA329E" w:rsidRPr="00CA329E">
              <w:rPr>
                <w:rFonts w:asciiTheme="minorHAnsi" w:eastAsiaTheme="minorEastAsia" w:hAnsiTheme="minorHAnsi"/>
                <w:b w:val="0"/>
                <w:bCs w:val="0"/>
                <w:i w:val="0"/>
                <w:iCs w:val="0"/>
                <w:noProof/>
                <w:kern w:val="2"/>
                <w:lang w:val="pl-PL" w:eastAsia="pl-PL"/>
                <w14:ligatures w14:val="standardContextual"/>
              </w:rPr>
              <w:tab/>
            </w:r>
            <w:r w:rsidR="00CA329E" w:rsidRPr="00CA329E">
              <w:rPr>
                <w:rStyle w:val="Hipercze"/>
                <w:b w:val="0"/>
                <w:bCs w:val="0"/>
                <w:i w:val="0"/>
                <w:iCs w:val="0"/>
                <w:noProof/>
                <w:lang w:val="en-US"/>
              </w:rPr>
              <w:t>Introduction</w:t>
            </w:r>
            <w:r w:rsidR="00CA329E" w:rsidRPr="00CA329E">
              <w:rPr>
                <w:b w:val="0"/>
                <w:bCs w:val="0"/>
                <w:i w:val="0"/>
                <w:iCs w:val="0"/>
                <w:noProof/>
                <w:webHidden/>
              </w:rPr>
              <w:tab/>
            </w:r>
            <w:r w:rsidR="00CA329E" w:rsidRPr="00CA329E">
              <w:rPr>
                <w:b w:val="0"/>
                <w:bCs w:val="0"/>
                <w:i w:val="0"/>
                <w:iCs w:val="0"/>
                <w:noProof/>
                <w:webHidden/>
              </w:rPr>
              <w:fldChar w:fldCharType="begin"/>
            </w:r>
            <w:r w:rsidR="00CA329E" w:rsidRPr="00CA329E">
              <w:rPr>
                <w:b w:val="0"/>
                <w:bCs w:val="0"/>
                <w:i w:val="0"/>
                <w:iCs w:val="0"/>
                <w:noProof/>
                <w:webHidden/>
              </w:rPr>
              <w:instrText xml:space="preserve"> PAGEREF _Toc214721482 \h </w:instrText>
            </w:r>
            <w:r w:rsidR="00CA329E" w:rsidRPr="00CA329E">
              <w:rPr>
                <w:b w:val="0"/>
                <w:bCs w:val="0"/>
                <w:i w:val="0"/>
                <w:iCs w:val="0"/>
                <w:noProof/>
                <w:webHidden/>
              </w:rPr>
            </w:r>
            <w:r w:rsidR="00CA329E" w:rsidRPr="00CA329E">
              <w:rPr>
                <w:b w:val="0"/>
                <w:bCs w:val="0"/>
                <w:i w:val="0"/>
                <w:iCs w:val="0"/>
                <w:noProof/>
                <w:webHidden/>
              </w:rPr>
              <w:fldChar w:fldCharType="separate"/>
            </w:r>
            <w:r w:rsidR="00CA329E" w:rsidRPr="00CA329E">
              <w:rPr>
                <w:b w:val="0"/>
                <w:bCs w:val="0"/>
                <w:i w:val="0"/>
                <w:iCs w:val="0"/>
                <w:noProof/>
                <w:webHidden/>
              </w:rPr>
              <w:t>4</w:t>
            </w:r>
            <w:r w:rsidR="00CA329E" w:rsidRPr="00CA329E">
              <w:rPr>
                <w:b w:val="0"/>
                <w:bCs w:val="0"/>
                <w:i w:val="0"/>
                <w:iCs w:val="0"/>
                <w:noProof/>
                <w:webHidden/>
              </w:rPr>
              <w:fldChar w:fldCharType="end"/>
            </w:r>
          </w:hyperlink>
        </w:p>
        <w:p w14:paraId="7B3EFDC9" w14:textId="2202ECC0"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3" w:history="1">
            <w:r w:rsidRPr="00CA329E">
              <w:rPr>
                <w:rStyle w:val="Hipercze"/>
                <w:rFonts w:cs="Poppins"/>
                <w:b w:val="0"/>
                <w:bCs w:val="0"/>
                <w:i w:val="0"/>
                <w:iCs w:val="0"/>
                <w:noProof/>
                <w:lang w:val="en-US"/>
              </w:rPr>
              <w:t>2.</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rPr>
              <w:t>What Is the Business Model Canvas?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_Toc214721483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4</w:t>
            </w:r>
            <w:r w:rsidRPr="00CA329E">
              <w:rPr>
                <w:b w:val="0"/>
                <w:bCs w:val="0"/>
                <w:i w:val="0"/>
                <w:iCs w:val="0"/>
                <w:noProof/>
                <w:webHidden/>
              </w:rPr>
              <w:fldChar w:fldCharType="end"/>
            </w:r>
          </w:hyperlink>
        </w:p>
        <w:p w14:paraId="3A9B00BB" w14:textId="159A7618"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4" w:history="1">
            <w:r w:rsidRPr="00CA329E">
              <w:rPr>
                <w:rStyle w:val="Hipercze"/>
                <w:rFonts w:cs="Poppins"/>
                <w:b w:val="0"/>
                <w:bCs w:val="0"/>
                <w:i w:val="0"/>
                <w:iCs w:val="0"/>
                <w:noProof/>
              </w:rPr>
              <w:t>3.</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rPr>
              <w:t>The Nine Blocks with Agrotourism SMEs examples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_Toc214721484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4</w:t>
            </w:r>
            <w:r w:rsidRPr="00CA329E">
              <w:rPr>
                <w:b w:val="0"/>
                <w:bCs w:val="0"/>
                <w:i w:val="0"/>
                <w:iCs w:val="0"/>
                <w:noProof/>
                <w:webHidden/>
              </w:rPr>
              <w:fldChar w:fldCharType="end"/>
            </w:r>
          </w:hyperlink>
        </w:p>
        <w:p w14:paraId="6777D162" w14:textId="65112D4F"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5" w:history="1">
            <w:r w:rsidRPr="00CA329E">
              <w:rPr>
                <w:rStyle w:val="Hipercze"/>
                <w:rFonts w:cs="Poppins"/>
                <w:b w:val="0"/>
                <w:bCs w:val="0"/>
                <w:i w:val="0"/>
                <w:iCs w:val="0"/>
                <w:noProof/>
                <w:lang w:val="en-US"/>
              </w:rPr>
              <w:t>4.</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lang w:val="en-US"/>
              </w:rPr>
              <w:t>Advantages and drawbacks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_Toc214721485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5</w:t>
            </w:r>
            <w:r w:rsidRPr="00CA329E">
              <w:rPr>
                <w:b w:val="0"/>
                <w:bCs w:val="0"/>
                <w:i w:val="0"/>
                <w:iCs w:val="0"/>
                <w:noProof/>
                <w:webHidden/>
              </w:rPr>
              <w:fldChar w:fldCharType="end"/>
            </w:r>
          </w:hyperlink>
        </w:p>
        <w:p w14:paraId="7AA8996E" w14:textId="3A3F15AD"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6" w:history="1">
            <w:r w:rsidRPr="00CA329E">
              <w:rPr>
                <w:rStyle w:val="Hipercze"/>
                <w:rFonts w:cs="Poppins"/>
                <w:b w:val="0"/>
                <w:bCs w:val="0"/>
                <w:i w:val="0"/>
                <w:iCs w:val="0"/>
                <w:noProof/>
              </w:rPr>
              <w:t>5.</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lang w:val="en-US"/>
              </w:rPr>
              <w:t>Legal and accessibility notes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_Toc214721486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6</w:t>
            </w:r>
            <w:r w:rsidRPr="00CA329E">
              <w:rPr>
                <w:b w:val="0"/>
                <w:bCs w:val="0"/>
                <w:i w:val="0"/>
                <w:iCs w:val="0"/>
                <w:noProof/>
                <w:webHidden/>
              </w:rPr>
              <w:fldChar w:fldCharType="end"/>
            </w:r>
          </w:hyperlink>
        </w:p>
        <w:p w14:paraId="31130254" w14:textId="2F53E305"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7" w:history="1">
            <w:r w:rsidRPr="00CA329E">
              <w:rPr>
                <w:rStyle w:val="Hipercze"/>
                <w:rFonts w:cs="Poppins"/>
                <w:b w:val="0"/>
                <w:bCs w:val="0"/>
                <w:i w:val="0"/>
                <w:iCs w:val="0"/>
                <w:noProof/>
                <w:lang w:val="en-US"/>
              </w:rPr>
              <w:t>6.</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lang w:val="en-US"/>
              </w:rPr>
              <w:t>Implementation steps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_Toc214721487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6</w:t>
            </w:r>
            <w:r w:rsidRPr="00CA329E">
              <w:rPr>
                <w:b w:val="0"/>
                <w:bCs w:val="0"/>
                <w:i w:val="0"/>
                <w:iCs w:val="0"/>
                <w:noProof/>
                <w:webHidden/>
              </w:rPr>
              <w:fldChar w:fldCharType="end"/>
            </w:r>
          </w:hyperlink>
        </w:p>
        <w:p w14:paraId="414D239D" w14:textId="67A2B5D0"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8" w:history="1">
            <w:r w:rsidRPr="00CA329E">
              <w:rPr>
                <w:rStyle w:val="Hipercze"/>
                <w:rFonts w:cs="Poppins"/>
                <w:b w:val="0"/>
                <w:bCs w:val="0"/>
                <w:i w:val="0"/>
                <w:iCs w:val="0"/>
                <w:noProof/>
                <w:lang w:val="en-US"/>
              </w:rPr>
              <w:t>7.</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rPr>
              <w:t>Recommended video explainers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_Toc214721488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9</w:t>
            </w:r>
            <w:r w:rsidRPr="00CA329E">
              <w:rPr>
                <w:b w:val="0"/>
                <w:bCs w:val="0"/>
                <w:i w:val="0"/>
                <w:iCs w:val="0"/>
                <w:noProof/>
                <w:webHidden/>
              </w:rPr>
              <w:fldChar w:fldCharType="end"/>
            </w:r>
          </w:hyperlink>
        </w:p>
        <w:p w14:paraId="475C025F" w14:textId="116093BB" w:rsidR="00CA329E" w:rsidRPr="00CA329E" w:rsidRDefault="00CA329E">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721489" w:history="1">
            <w:r w:rsidRPr="00CA329E">
              <w:rPr>
                <w:rStyle w:val="Hipercze"/>
                <w:rFonts w:cs="Poppins"/>
                <w:b w:val="0"/>
                <w:bCs w:val="0"/>
                <w:i w:val="0"/>
                <w:iCs w:val="0"/>
                <w:noProof/>
                <w:lang w:val="en-US"/>
              </w:rPr>
              <w:t>8.</w:t>
            </w:r>
            <w:r w:rsidRPr="00CA329E">
              <w:rPr>
                <w:rFonts w:asciiTheme="minorHAnsi" w:eastAsiaTheme="minorEastAsia" w:hAnsiTheme="minorHAnsi"/>
                <w:b w:val="0"/>
                <w:bCs w:val="0"/>
                <w:i w:val="0"/>
                <w:iCs w:val="0"/>
                <w:noProof/>
                <w:kern w:val="2"/>
                <w:lang w:val="pl-PL" w:eastAsia="pl-PL"/>
                <w14:ligatures w14:val="standardContextual"/>
              </w:rPr>
              <w:tab/>
            </w:r>
            <w:r w:rsidRPr="00CA329E">
              <w:rPr>
                <w:rStyle w:val="Hipercze"/>
                <w:b w:val="0"/>
                <w:bCs w:val="0"/>
                <w:i w:val="0"/>
                <w:iCs w:val="0"/>
                <w:noProof/>
                <w:lang w:val="en-US"/>
              </w:rPr>
              <w:t>Ready-to-print visual templates</w:t>
            </w:r>
            <w:r w:rsidRPr="00CA329E">
              <w:rPr>
                <w:b w:val="0"/>
                <w:bCs w:val="0"/>
                <w:i w:val="0"/>
                <w:iCs w:val="0"/>
                <w:noProof/>
                <w:webHidden/>
              </w:rPr>
              <w:tab/>
            </w:r>
            <w:r w:rsidRPr="00CA329E">
              <w:rPr>
                <w:b w:val="0"/>
                <w:bCs w:val="0"/>
                <w:i w:val="0"/>
                <w:iCs w:val="0"/>
                <w:noProof/>
                <w:webHidden/>
              </w:rPr>
              <w:fldChar w:fldCharType="begin"/>
            </w:r>
            <w:r w:rsidRPr="00CA329E">
              <w:rPr>
                <w:b w:val="0"/>
                <w:bCs w:val="0"/>
                <w:i w:val="0"/>
                <w:iCs w:val="0"/>
                <w:noProof/>
                <w:webHidden/>
              </w:rPr>
              <w:instrText xml:space="preserve"> PAGEREF _Toc214721489 \h </w:instrText>
            </w:r>
            <w:r w:rsidRPr="00CA329E">
              <w:rPr>
                <w:b w:val="0"/>
                <w:bCs w:val="0"/>
                <w:i w:val="0"/>
                <w:iCs w:val="0"/>
                <w:noProof/>
                <w:webHidden/>
              </w:rPr>
            </w:r>
            <w:r w:rsidRPr="00CA329E">
              <w:rPr>
                <w:b w:val="0"/>
                <w:bCs w:val="0"/>
                <w:i w:val="0"/>
                <w:iCs w:val="0"/>
                <w:noProof/>
                <w:webHidden/>
              </w:rPr>
              <w:fldChar w:fldCharType="separate"/>
            </w:r>
            <w:r w:rsidRPr="00CA329E">
              <w:rPr>
                <w:b w:val="0"/>
                <w:bCs w:val="0"/>
                <w:i w:val="0"/>
                <w:iCs w:val="0"/>
                <w:noProof/>
                <w:webHidden/>
              </w:rPr>
              <w:t>10</w:t>
            </w:r>
            <w:r w:rsidRPr="00CA329E">
              <w:rPr>
                <w:b w:val="0"/>
                <w:bCs w:val="0"/>
                <w:i w:val="0"/>
                <w:iCs w:val="0"/>
                <w:noProof/>
                <w:webHidden/>
              </w:rPr>
              <w:fldChar w:fldCharType="end"/>
            </w:r>
          </w:hyperlink>
        </w:p>
        <w:p w14:paraId="36CDD1B0" w14:textId="2FD3C32A" w:rsidR="00D47453" w:rsidRDefault="00D47453" w:rsidP="00951177">
          <w:pPr>
            <w:spacing w:line="276" w:lineRule="auto"/>
          </w:pPr>
          <w:r w:rsidRPr="00CA329E">
            <w:rPr>
              <w:rFonts w:cs="Poppins"/>
            </w:rPr>
            <w:fldChar w:fldCharType="end"/>
          </w:r>
        </w:p>
      </w:sdtContent>
    </w:sdt>
    <w:p w14:paraId="4094C391" w14:textId="4479A96B" w:rsidR="00720B76" w:rsidRPr="00720B76" w:rsidRDefault="00720B76" w:rsidP="00951177">
      <w:pPr>
        <w:pStyle w:val="Nagwek1"/>
        <w:numPr>
          <w:ilvl w:val="0"/>
          <w:numId w:val="0"/>
        </w:numPr>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r>
        <w:br w:type="page"/>
      </w:r>
    </w:p>
    <w:p w14:paraId="0FCC8FF8" w14:textId="19D01CDC" w:rsidR="001065D2" w:rsidRPr="00114CB1" w:rsidRDefault="00146A1B" w:rsidP="00114CB1">
      <w:pPr>
        <w:pStyle w:val="Nagwek1"/>
        <w:spacing w:line="276" w:lineRule="auto"/>
        <w:rPr>
          <w:lang w:val="en-US"/>
        </w:rPr>
      </w:pPr>
      <w:bookmarkStart w:id="6" w:name="_Toc214721482"/>
      <w:bookmarkEnd w:id="5"/>
      <w:r w:rsidRPr="00146A1B">
        <w:rPr>
          <w:lang w:val="en-US"/>
        </w:rPr>
        <w:lastRenderedPageBreak/>
        <w:t>Introduction</w:t>
      </w:r>
      <w:bookmarkEnd w:id="6"/>
    </w:p>
    <w:p w14:paraId="681738D0" w14:textId="578E5968" w:rsidR="00114CB1" w:rsidRDefault="00114CB1" w:rsidP="00FA6018">
      <w:pPr>
        <w:spacing w:line="276" w:lineRule="auto"/>
      </w:pPr>
      <w:r w:rsidRPr="00114CB1">
        <w:t>This guide equips trainers to teach the Business Model Canvas (BMC) to owners and staff of small agrotourism ventures. It explains the model’s logic, offers step</w:t>
      </w:r>
      <w:r w:rsidRPr="00114CB1">
        <w:rPr>
          <w:rFonts w:ascii="Cambria Math" w:hAnsi="Cambria Math" w:cs="Cambria Math"/>
        </w:rPr>
        <w:t>‑</w:t>
      </w:r>
      <w:r w:rsidRPr="00114CB1">
        <w:t>by</w:t>
      </w:r>
      <w:r w:rsidRPr="00114CB1">
        <w:rPr>
          <w:rFonts w:ascii="Cambria Math" w:hAnsi="Cambria Math" w:cs="Cambria Math"/>
        </w:rPr>
        <w:t>‑</w:t>
      </w:r>
      <w:r w:rsidRPr="00114CB1">
        <w:t>step workshop instructions and lists video resources for deeper study. All text uses full sentences and meets basic digital</w:t>
      </w:r>
      <w:r w:rsidRPr="00114CB1">
        <w:rPr>
          <w:rFonts w:ascii="Cambria Math" w:hAnsi="Cambria Math" w:cs="Cambria Math"/>
        </w:rPr>
        <w:t>‑</w:t>
      </w:r>
      <w:r w:rsidRPr="00114CB1">
        <w:t>accessibility rules so it can be read aloud by screen readers or printed in large font.</w:t>
      </w:r>
    </w:p>
    <w:p w14:paraId="509D6562" w14:textId="77777777" w:rsidR="00DB48B2" w:rsidRPr="00FA6018" w:rsidRDefault="00DB48B2" w:rsidP="00FA6018">
      <w:pPr>
        <w:spacing w:line="276" w:lineRule="auto"/>
      </w:pPr>
    </w:p>
    <w:p w14:paraId="4C36C80B" w14:textId="520F1A38" w:rsidR="001065D2" w:rsidRPr="00114CB1" w:rsidRDefault="003A4319" w:rsidP="00114CB1">
      <w:pPr>
        <w:pStyle w:val="Nagwek1"/>
        <w:rPr>
          <w:lang w:val="en-US"/>
        </w:rPr>
      </w:pPr>
      <w:bookmarkStart w:id="7" w:name="_Toc214721483"/>
      <w:r>
        <w:t xml:space="preserve">What Is </w:t>
      </w:r>
      <w:r w:rsidR="00114CB1">
        <w:t>the Business Model Canvas?</w:t>
      </w:r>
      <w:bookmarkEnd w:id="7"/>
    </w:p>
    <w:p w14:paraId="3842888A" w14:textId="77777777" w:rsidR="00114CB1" w:rsidRDefault="00114CB1" w:rsidP="00114CB1">
      <w:pPr>
        <w:spacing w:line="276" w:lineRule="auto"/>
      </w:pPr>
      <w:r>
        <w:t>The Business Model Canvas is a strategic tool that uses visual language to create and develop high-value, innovative business models. It replaces long business plans with nine interlocking building blocks laid out left</w:t>
      </w:r>
      <w:r>
        <w:rPr>
          <w:rFonts w:ascii="Cambria Math" w:hAnsi="Cambria Math" w:cs="Cambria Math"/>
        </w:rPr>
        <w:t>‑</w:t>
      </w:r>
      <w:r>
        <w:t>to</w:t>
      </w:r>
      <w:r>
        <w:rPr>
          <w:rFonts w:ascii="Cambria Math" w:hAnsi="Cambria Math" w:cs="Cambria Math"/>
        </w:rPr>
        <w:t>‑</w:t>
      </w:r>
      <w:r>
        <w:t>right:</w:t>
      </w:r>
    </w:p>
    <w:p w14:paraId="6B7CEFD2" w14:textId="3C1F8FD0" w:rsidR="00114CB1" w:rsidRPr="00114CB1" w:rsidRDefault="00114CB1" w:rsidP="00114CB1">
      <w:pPr>
        <w:pStyle w:val="Akapitzlist"/>
        <w:numPr>
          <w:ilvl w:val="0"/>
          <w:numId w:val="5"/>
        </w:numPr>
        <w:spacing w:after="120"/>
        <w:ind w:left="782" w:hanging="357"/>
        <w:rPr>
          <w:rFonts w:cs="Poppins"/>
          <w:sz w:val="22"/>
          <w:szCs w:val="22"/>
          <w:lang w:val="en-US"/>
        </w:rPr>
      </w:pPr>
      <w:r w:rsidRPr="00114CB1">
        <w:rPr>
          <w:rFonts w:cs="Poppins"/>
          <w:sz w:val="22"/>
          <w:szCs w:val="22"/>
          <w:lang w:val="en-US"/>
        </w:rPr>
        <w:t>The right side (Customer Segments, Value Proposition, Channels, Customer Relationships, Revenue Streams) shows the **market view**</w:t>
      </w:r>
      <w:r w:rsidR="00CA329E">
        <w:rPr>
          <w:rFonts w:cs="Poppins"/>
          <w:sz w:val="22"/>
          <w:szCs w:val="22"/>
          <w:lang w:val="en-US"/>
        </w:rPr>
        <w:t xml:space="preserve"> - </w:t>
      </w:r>
      <w:r w:rsidRPr="00114CB1">
        <w:rPr>
          <w:rFonts w:cs="Poppins"/>
          <w:sz w:val="22"/>
          <w:szCs w:val="22"/>
          <w:lang w:val="en-US"/>
        </w:rPr>
        <w:t>how guests discover, book and pay.</w:t>
      </w:r>
    </w:p>
    <w:p w14:paraId="33093563" w14:textId="7928A99A" w:rsidR="00114CB1" w:rsidRPr="00114CB1" w:rsidRDefault="00114CB1" w:rsidP="00114CB1">
      <w:pPr>
        <w:pStyle w:val="Akapitzlist"/>
        <w:numPr>
          <w:ilvl w:val="0"/>
          <w:numId w:val="5"/>
        </w:numPr>
        <w:spacing w:after="120"/>
        <w:ind w:left="782" w:hanging="357"/>
        <w:rPr>
          <w:rFonts w:cs="Poppins"/>
          <w:sz w:val="22"/>
          <w:szCs w:val="22"/>
          <w:lang w:val="en-US"/>
        </w:rPr>
      </w:pPr>
      <w:r w:rsidRPr="00114CB1">
        <w:rPr>
          <w:rFonts w:cs="Poppins"/>
          <w:sz w:val="22"/>
          <w:szCs w:val="22"/>
          <w:lang w:val="en-US"/>
        </w:rPr>
        <w:t>The left side (Key Resources, Key Activities, Key Partnerships, Cost Structure) shows the **operating view**</w:t>
      </w:r>
      <w:r w:rsidR="00CA329E">
        <w:rPr>
          <w:rFonts w:cs="Poppins"/>
          <w:sz w:val="22"/>
          <w:szCs w:val="22"/>
          <w:lang w:val="en-US"/>
        </w:rPr>
        <w:t xml:space="preserve"> - </w:t>
      </w:r>
      <w:r w:rsidRPr="00114CB1">
        <w:rPr>
          <w:rFonts w:cs="Poppins"/>
          <w:sz w:val="22"/>
          <w:szCs w:val="22"/>
          <w:lang w:val="en-US"/>
        </w:rPr>
        <w:t>what you must own, do and pay for behind the scenes.</w:t>
      </w:r>
    </w:p>
    <w:p w14:paraId="0351F89A" w14:textId="27C3E481" w:rsidR="00114CB1" w:rsidRPr="00114CB1" w:rsidRDefault="00114CB1" w:rsidP="00114CB1">
      <w:pPr>
        <w:pStyle w:val="Akapitzlist"/>
        <w:numPr>
          <w:ilvl w:val="0"/>
          <w:numId w:val="5"/>
        </w:numPr>
        <w:spacing w:after="120"/>
        <w:ind w:left="782" w:hanging="357"/>
        <w:rPr>
          <w:rFonts w:cs="Poppins"/>
          <w:sz w:val="22"/>
          <w:szCs w:val="22"/>
          <w:lang w:val="en-US"/>
        </w:rPr>
      </w:pPr>
      <w:r w:rsidRPr="00114CB1">
        <w:rPr>
          <w:rFonts w:cs="Poppins"/>
          <w:sz w:val="22"/>
          <w:szCs w:val="22"/>
          <w:lang w:val="en-US"/>
        </w:rPr>
        <w:t>Reading bottom lines together highlights whether revenue exceeds cost.</w:t>
      </w:r>
    </w:p>
    <w:p w14:paraId="6C3FB93F" w14:textId="2121F451" w:rsidR="00114CB1" w:rsidRDefault="00114CB1" w:rsidP="00114CB1">
      <w:pPr>
        <w:spacing w:line="276" w:lineRule="auto"/>
      </w:pPr>
      <w:r>
        <w:t>Trainers’ note: In agri-tourism, the left side of the canvas reflects the internal environment (what you operate and pay for), while the right side reflects the external environment (how guests find you, book and pay). Keeping this contrast explicit helps low-literacy learners anchor each block to either inside-the-farm or guest-facing actions.</w:t>
      </w:r>
    </w:p>
    <w:p w14:paraId="191EB5D5" w14:textId="63B28BB6" w:rsidR="00114CB1" w:rsidRDefault="00114CB1" w:rsidP="00114CB1">
      <w:pPr>
        <w:spacing w:line="276" w:lineRule="auto"/>
      </w:pPr>
      <w:r>
        <w:t>Because all nine blocks sit on one canvas, teams can see cause</w:t>
      </w:r>
      <w:r>
        <w:rPr>
          <w:rFonts w:ascii="Cambria Math" w:hAnsi="Cambria Math" w:cs="Cambria Math"/>
        </w:rPr>
        <w:t>‑</w:t>
      </w:r>
      <w:r>
        <w:t>and</w:t>
      </w:r>
      <w:r>
        <w:rPr>
          <w:rFonts w:ascii="Cambria Math" w:hAnsi="Cambria Math" w:cs="Cambria Math"/>
        </w:rPr>
        <w:t>‑</w:t>
      </w:r>
      <w:r>
        <w:t>effect instantly.  For example, changing the Value Proposition from “family farm stay” to “digital</w:t>
      </w:r>
      <w:r>
        <w:rPr>
          <w:rFonts w:ascii="Cambria Math" w:hAnsi="Cambria Math" w:cs="Cambria Math"/>
        </w:rPr>
        <w:t>‑</w:t>
      </w:r>
      <w:r>
        <w:t>nomad retreat</w:t>
      </w:r>
      <w:r>
        <w:rPr>
          <w:rFonts w:cs="Poppins"/>
        </w:rPr>
        <w:t>”</w:t>
      </w:r>
      <w:r>
        <w:t xml:space="preserve"> forces updates to Channels (LinkedIn ads instead of parenting blogs) and Key Resources (fibre internet, quiet work pods).</w:t>
      </w:r>
    </w:p>
    <w:p w14:paraId="1D1B1BA2" w14:textId="77777777" w:rsidR="001065D2" w:rsidRDefault="001065D2" w:rsidP="001065D2">
      <w:pPr>
        <w:spacing w:line="276" w:lineRule="auto"/>
      </w:pPr>
    </w:p>
    <w:p w14:paraId="16CAE9C5" w14:textId="5C82BD9E" w:rsidR="00114CB1" w:rsidRPr="00114CB1" w:rsidRDefault="00114CB1" w:rsidP="00114CB1">
      <w:pPr>
        <w:pStyle w:val="Nagwek1"/>
      </w:pPr>
      <w:bookmarkStart w:id="8" w:name="_Toc214721484"/>
      <w:r>
        <w:t>The Nine Blocks with Agrotourism SMEs examples</w:t>
      </w:r>
      <w:bookmarkEnd w:id="8"/>
    </w:p>
    <w:p w14:paraId="2F4F4188"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Customer Segments: Groups you serve, e.g., cycling tourists, remote workers, wine</w:t>
      </w:r>
      <w:r w:rsidRPr="00CA329E">
        <w:rPr>
          <w:rFonts w:ascii="Cambria Math" w:hAnsi="Cambria Math" w:cs="Cambria Math"/>
          <w:kern w:val="0"/>
          <w:sz w:val="22"/>
          <w:szCs w:val="22"/>
          <w:lang w:val="en-GB"/>
          <w14:ligatures w14:val="none"/>
        </w:rPr>
        <w:t>‑</w:t>
      </w:r>
      <w:r w:rsidRPr="00CA329E">
        <w:rPr>
          <w:rFonts w:cs="Poppins"/>
          <w:kern w:val="0"/>
          <w:sz w:val="22"/>
          <w:szCs w:val="22"/>
          <w:lang w:val="en-GB"/>
          <w14:ligatures w14:val="none"/>
        </w:rPr>
        <w:t>tasting couples.</w:t>
      </w:r>
    </w:p>
    <w:p w14:paraId="12F89C69"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lastRenderedPageBreak/>
        <w:t>Value Proposition: Reason they book you, e.g., guided vineyard tour, fast Wi</w:t>
      </w:r>
      <w:r w:rsidRPr="00CA329E">
        <w:rPr>
          <w:rFonts w:ascii="Cambria Math" w:hAnsi="Cambria Math" w:cs="Cambria Math"/>
          <w:kern w:val="0"/>
          <w:sz w:val="22"/>
          <w:szCs w:val="22"/>
          <w:lang w:val="en-GB"/>
          <w14:ligatures w14:val="none"/>
        </w:rPr>
        <w:t>‑</w:t>
      </w:r>
      <w:r w:rsidRPr="00CA329E">
        <w:rPr>
          <w:rFonts w:cs="Poppins"/>
          <w:kern w:val="0"/>
          <w:sz w:val="22"/>
          <w:szCs w:val="22"/>
          <w:lang w:val="en-GB"/>
          <w14:ligatures w14:val="none"/>
        </w:rPr>
        <w:t>Fi, organic breakfast.</w:t>
      </w:r>
    </w:p>
    <w:p w14:paraId="164D151F"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Channels: How they hear and book: own website, OTAs, Instagram, cycling forums.</w:t>
      </w:r>
    </w:p>
    <w:p w14:paraId="0AC46CCB"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Customer Relationships: Tone and tools for keeping in touch: chatbot, personal WhatsApp, loyalty code.</w:t>
      </w:r>
    </w:p>
    <w:p w14:paraId="0E66CF00"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Revenue Streams: Money coming in: nightly rate, farm</w:t>
      </w:r>
      <w:r w:rsidRPr="00CA329E">
        <w:rPr>
          <w:rFonts w:ascii="Cambria Math" w:hAnsi="Cambria Math" w:cs="Cambria Math"/>
          <w:kern w:val="0"/>
          <w:sz w:val="22"/>
          <w:szCs w:val="22"/>
          <w:lang w:val="en-GB"/>
          <w14:ligatures w14:val="none"/>
        </w:rPr>
        <w:t>‑</w:t>
      </w:r>
      <w:r w:rsidRPr="00CA329E">
        <w:rPr>
          <w:rFonts w:cs="Poppins"/>
          <w:kern w:val="0"/>
          <w:sz w:val="22"/>
          <w:szCs w:val="22"/>
          <w:lang w:val="en-GB"/>
          <w14:ligatures w14:val="none"/>
        </w:rPr>
        <w:t>tour ticket, cheese box upsell.</w:t>
      </w:r>
    </w:p>
    <w:p w14:paraId="0D7805A0"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Key Resources: Things you need: cabins, tractor, booking software, social</w:t>
      </w:r>
      <w:r w:rsidRPr="00CA329E">
        <w:rPr>
          <w:rFonts w:ascii="Cambria Math" w:hAnsi="Cambria Math" w:cs="Cambria Math"/>
          <w:kern w:val="0"/>
          <w:sz w:val="22"/>
          <w:szCs w:val="22"/>
          <w:lang w:val="en-GB"/>
          <w14:ligatures w14:val="none"/>
        </w:rPr>
        <w:t>‑</w:t>
      </w:r>
      <w:r w:rsidRPr="00CA329E">
        <w:rPr>
          <w:rFonts w:cs="Poppins"/>
          <w:kern w:val="0"/>
          <w:sz w:val="22"/>
          <w:szCs w:val="22"/>
          <w:lang w:val="en-GB"/>
          <w14:ligatures w14:val="none"/>
        </w:rPr>
        <w:t>media account.</w:t>
      </w:r>
    </w:p>
    <w:p w14:paraId="4327D23D"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Key Activities: Daily work: clean rooms, post photos, bottle wine, guide goat walk.</w:t>
      </w:r>
    </w:p>
    <w:p w14:paraId="42FA770C" w14:textId="77777777"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Key Partnerships: External help: linen service, local cheese maker, payment gateway.</w:t>
      </w:r>
    </w:p>
    <w:p w14:paraId="3B265059" w14:textId="5E717DF8" w:rsidR="003A4319"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Cost Structure: Fixed and variable costs: mortgage, feed, OTA commission, Facebook ads.</w:t>
      </w:r>
    </w:p>
    <w:p w14:paraId="75D159AF" w14:textId="77777777" w:rsidR="00114CB1" w:rsidRPr="00114CB1" w:rsidRDefault="00114CB1" w:rsidP="00114CB1">
      <w:pPr>
        <w:pStyle w:val="Akapitzlist"/>
        <w:spacing w:after="120" w:line="276" w:lineRule="auto"/>
        <w:ind w:left="782" w:firstLine="0"/>
        <w:rPr>
          <w:rFonts w:cs="Poppins"/>
          <w:kern w:val="0"/>
          <w:sz w:val="22"/>
          <w:szCs w:val="22"/>
          <w14:ligatures w14:val="none"/>
        </w:rPr>
      </w:pPr>
    </w:p>
    <w:p w14:paraId="20E2F307" w14:textId="3FFA5C4C" w:rsidR="00032440" w:rsidRDefault="00032440" w:rsidP="00032440">
      <w:pPr>
        <w:pStyle w:val="Nagwek1"/>
        <w:rPr>
          <w:lang w:val="en-US"/>
        </w:rPr>
      </w:pPr>
      <w:bookmarkStart w:id="9" w:name="_Toc214721485"/>
      <w:r w:rsidRPr="00032440">
        <w:rPr>
          <w:lang w:val="en-US"/>
        </w:rPr>
        <w:t xml:space="preserve">Advantages and </w:t>
      </w:r>
      <w:r w:rsidR="00196A37">
        <w:rPr>
          <w:lang w:val="en-US"/>
        </w:rPr>
        <w:t>d</w:t>
      </w:r>
      <w:r w:rsidRPr="00032440">
        <w:rPr>
          <w:lang w:val="en-US"/>
        </w:rPr>
        <w:t>rawbacks</w:t>
      </w:r>
      <w:bookmarkEnd w:id="9"/>
    </w:p>
    <w:tbl>
      <w:tblPr>
        <w:tblStyle w:val="Tabela-Siatka"/>
        <w:tblW w:w="9067" w:type="dxa"/>
        <w:tblLook w:val="04A0" w:firstRow="1" w:lastRow="0" w:firstColumn="1" w:lastColumn="0" w:noHBand="0" w:noVBand="1"/>
      </w:tblPr>
      <w:tblGrid>
        <w:gridCol w:w="4673"/>
        <w:gridCol w:w="4394"/>
      </w:tblGrid>
      <w:tr w:rsidR="00032440" w:rsidRPr="001065D2" w14:paraId="74F662F1" w14:textId="77777777" w:rsidTr="00032440">
        <w:tc>
          <w:tcPr>
            <w:tcW w:w="4673" w:type="dxa"/>
            <w:shd w:val="clear" w:color="auto" w:fill="3E762A"/>
            <w:vAlign w:val="center"/>
          </w:tcPr>
          <w:p w14:paraId="5CCCBE2E" w14:textId="22333C52" w:rsidR="00032440" w:rsidRPr="001065D2" w:rsidRDefault="00032440" w:rsidP="002A4B34">
            <w:pPr>
              <w:spacing w:line="276" w:lineRule="auto"/>
              <w:ind w:firstLine="0"/>
              <w:jc w:val="center"/>
              <w:rPr>
                <w:rFonts w:cs="Poppins"/>
                <w:b/>
                <w:bCs/>
                <w:color w:val="FFFFFF" w:themeColor="background1"/>
                <w:sz w:val="20"/>
                <w:szCs w:val="20"/>
              </w:rPr>
            </w:pPr>
            <w:r w:rsidRPr="001065D2">
              <w:rPr>
                <w:rFonts w:cs="Poppins"/>
                <w:b/>
                <w:bCs/>
                <w:color w:val="FFFFFF" w:themeColor="background1"/>
                <w:sz w:val="20"/>
                <w:szCs w:val="20"/>
                <w:lang w:val="en-US"/>
              </w:rPr>
              <w:t>Advantages</w:t>
            </w:r>
          </w:p>
        </w:tc>
        <w:tc>
          <w:tcPr>
            <w:tcW w:w="4394" w:type="dxa"/>
            <w:shd w:val="clear" w:color="auto" w:fill="3E762A"/>
            <w:vAlign w:val="center"/>
          </w:tcPr>
          <w:p w14:paraId="2D1E0D71" w14:textId="08E098A1" w:rsidR="00032440" w:rsidRPr="001065D2" w:rsidRDefault="00032440" w:rsidP="00032440">
            <w:pPr>
              <w:spacing w:line="276" w:lineRule="auto"/>
              <w:ind w:right="-110" w:firstLine="0"/>
              <w:jc w:val="center"/>
              <w:rPr>
                <w:rFonts w:cs="Poppins"/>
                <w:b/>
                <w:bCs/>
                <w:color w:val="FFFFFF" w:themeColor="background1"/>
                <w:sz w:val="20"/>
                <w:szCs w:val="20"/>
              </w:rPr>
            </w:pPr>
            <w:r w:rsidRPr="001065D2">
              <w:rPr>
                <w:rFonts w:cs="Poppins"/>
                <w:b/>
                <w:bCs/>
                <w:color w:val="FFFFFF" w:themeColor="background1"/>
                <w:sz w:val="20"/>
                <w:szCs w:val="20"/>
              </w:rPr>
              <w:t>Drawbacks</w:t>
            </w:r>
          </w:p>
        </w:tc>
      </w:tr>
      <w:tr w:rsidR="00114CB1" w:rsidRPr="001065D2" w14:paraId="104004EE" w14:textId="77777777" w:rsidTr="00796611">
        <w:tc>
          <w:tcPr>
            <w:tcW w:w="4673" w:type="dxa"/>
          </w:tcPr>
          <w:p w14:paraId="2B3EAEEA" w14:textId="75CA80A2" w:rsidR="00114CB1" w:rsidRPr="00114CB1" w:rsidRDefault="00114CB1" w:rsidP="00114CB1">
            <w:pPr>
              <w:spacing w:line="276" w:lineRule="auto"/>
              <w:ind w:firstLine="0"/>
              <w:jc w:val="left"/>
              <w:rPr>
                <w:rFonts w:cs="Poppins"/>
                <w:sz w:val="20"/>
                <w:szCs w:val="20"/>
              </w:rPr>
            </w:pPr>
            <w:r w:rsidRPr="00114CB1">
              <w:rPr>
                <w:sz w:val="20"/>
                <w:szCs w:val="20"/>
              </w:rPr>
              <w:t>Entire model fits on one sheet—easy to share and update.</w:t>
            </w:r>
          </w:p>
        </w:tc>
        <w:tc>
          <w:tcPr>
            <w:tcW w:w="4394" w:type="dxa"/>
          </w:tcPr>
          <w:p w14:paraId="17220C56" w14:textId="74B5CC85" w:rsidR="00114CB1" w:rsidRPr="00114CB1" w:rsidRDefault="00114CB1" w:rsidP="00114CB1">
            <w:pPr>
              <w:spacing w:line="276" w:lineRule="auto"/>
              <w:ind w:firstLine="0"/>
              <w:jc w:val="left"/>
              <w:rPr>
                <w:rFonts w:cs="Poppins"/>
                <w:sz w:val="20"/>
                <w:szCs w:val="20"/>
              </w:rPr>
            </w:pPr>
            <w:r w:rsidRPr="00114CB1">
              <w:rPr>
                <w:sz w:val="20"/>
                <w:szCs w:val="20"/>
              </w:rPr>
              <w:t>Can oversimplify regulatory or seasonal factors.</w:t>
            </w:r>
          </w:p>
        </w:tc>
      </w:tr>
      <w:tr w:rsidR="00114CB1" w:rsidRPr="001065D2" w14:paraId="4C62C3FC" w14:textId="77777777" w:rsidTr="00796611">
        <w:tc>
          <w:tcPr>
            <w:tcW w:w="4673" w:type="dxa"/>
          </w:tcPr>
          <w:p w14:paraId="0309CF18" w14:textId="7D740C50" w:rsidR="00114CB1" w:rsidRPr="00114CB1" w:rsidRDefault="00114CB1" w:rsidP="00114CB1">
            <w:pPr>
              <w:spacing w:line="276" w:lineRule="auto"/>
              <w:ind w:firstLine="0"/>
              <w:jc w:val="left"/>
              <w:rPr>
                <w:rFonts w:cs="Poppins"/>
                <w:sz w:val="20"/>
                <w:szCs w:val="20"/>
              </w:rPr>
            </w:pPr>
            <w:r w:rsidRPr="00114CB1">
              <w:rPr>
                <w:sz w:val="20"/>
                <w:szCs w:val="20"/>
              </w:rPr>
              <w:t>Reveals gaps and links between market promise and resource needs.</w:t>
            </w:r>
          </w:p>
        </w:tc>
        <w:tc>
          <w:tcPr>
            <w:tcW w:w="4394" w:type="dxa"/>
          </w:tcPr>
          <w:p w14:paraId="5CDE0496" w14:textId="68095EF5" w:rsidR="00114CB1" w:rsidRPr="00114CB1" w:rsidRDefault="00114CB1" w:rsidP="00114CB1">
            <w:pPr>
              <w:spacing w:line="276" w:lineRule="auto"/>
              <w:ind w:firstLine="0"/>
              <w:jc w:val="left"/>
              <w:rPr>
                <w:rFonts w:cs="Poppins"/>
                <w:sz w:val="20"/>
                <w:szCs w:val="20"/>
              </w:rPr>
            </w:pPr>
            <w:r w:rsidRPr="00114CB1">
              <w:rPr>
                <w:sz w:val="20"/>
                <w:szCs w:val="20"/>
              </w:rPr>
              <w:t>Quality depends on real data; guesses give false confidence.</w:t>
            </w:r>
          </w:p>
        </w:tc>
      </w:tr>
      <w:tr w:rsidR="00114CB1" w:rsidRPr="001065D2" w14:paraId="006C87D2" w14:textId="77777777" w:rsidTr="00796611">
        <w:tc>
          <w:tcPr>
            <w:tcW w:w="4673" w:type="dxa"/>
          </w:tcPr>
          <w:p w14:paraId="4C89BC05" w14:textId="4A8CCD9F" w:rsidR="00114CB1" w:rsidRPr="00114CB1" w:rsidRDefault="00114CB1" w:rsidP="00114CB1">
            <w:pPr>
              <w:spacing w:line="276" w:lineRule="auto"/>
              <w:ind w:firstLine="0"/>
              <w:jc w:val="left"/>
              <w:rPr>
                <w:rFonts w:cs="Poppins"/>
                <w:sz w:val="20"/>
                <w:szCs w:val="20"/>
              </w:rPr>
            </w:pPr>
            <w:r w:rsidRPr="00114CB1">
              <w:rPr>
                <w:sz w:val="20"/>
                <w:szCs w:val="20"/>
              </w:rPr>
              <w:t>Supports quick experiments: duplicate canvas, tweak one block, compare outcomes.</w:t>
            </w:r>
          </w:p>
        </w:tc>
        <w:tc>
          <w:tcPr>
            <w:tcW w:w="4394" w:type="dxa"/>
          </w:tcPr>
          <w:p w14:paraId="5AFEEA3A" w14:textId="16B926D4" w:rsidR="00114CB1" w:rsidRPr="00114CB1" w:rsidRDefault="00114CB1" w:rsidP="00114CB1">
            <w:pPr>
              <w:spacing w:line="276" w:lineRule="auto"/>
              <w:ind w:firstLine="0"/>
              <w:jc w:val="left"/>
              <w:rPr>
                <w:rFonts w:cs="Poppins"/>
                <w:sz w:val="20"/>
                <w:szCs w:val="20"/>
              </w:rPr>
            </w:pPr>
            <w:r w:rsidRPr="00114CB1">
              <w:rPr>
                <w:sz w:val="20"/>
                <w:szCs w:val="20"/>
              </w:rPr>
              <w:t>Needs facilitation to prevent filling boxes with buzzwords.</w:t>
            </w:r>
          </w:p>
        </w:tc>
      </w:tr>
    </w:tbl>
    <w:p w14:paraId="5AA56F87" w14:textId="77777777" w:rsidR="003A4319" w:rsidRDefault="003A4319" w:rsidP="003A4319">
      <w:pPr>
        <w:ind w:firstLine="0"/>
      </w:pPr>
    </w:p>
    <w:p w14:paraId="5FA17304" w14:textId="77777777" w:rsidR="00114CB1" w:rsidRDefault="00114CB1" w:rsidP="00114CB1">
      <w:pPr>
        <w:spacing w:line="276" w:lineRule="auto"/>
      </w:pPr>
      <w:r>
        <w:t>FAQ – What is the difference between a Business Plan and the BMC?</w:t>
      </w:r>
    </w:p>
    <w:p w14:paraId="4FC6477B" w14:textId="006791BD"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BMC: one-page visual overview used to design, compare and iterate models quickly. Great for workshops and early decisions.</w:t>
      </w:r>
    </w:p>
    <w:p w14:paraId="04B10A29" w14:textId="204EA773"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lastRenderedPageBreak/>
        <w:t>Business Plan: detailed narrative + numbers for financing, operations and risk; used for banks, grants or board approvals.</w:t>
      </w:r>
    </w:p>
    <w:p w14:paraId="6B1B95D4" w14:textId="047AAB91" w:rsidR="00114CB1" w:rsidRPr="00CA329E" w:rsidRDefault="00114CB1" w:rsidP="00CA329E">
      <w:pPr>
        <w:pStyle w:val="Akapitzlist"/>
        <w:numPr>
          <w:ilvl w:val="0"/>
          <w:numId w:val="5"/>
        </w:numPr>
        <w:spacing w:after="120" w:line="276" w:lineRule="auto"/>
        <w:ind w:left="782" w:hanging="357"/>
        <w:rPr>
          <w:rFonts w:cs="Poppins"/>
          <w:kern w:val="0"/>
          <w:sz w:val="22"/>
          <w:szCs w:val="22"/>
          <w:lang w:val="en-GB"/>
          <w14:ligatures w14:val="none"/>
        </w:rPr>
      </w:pPr>
      <w:r w:rsidRPr="00CA329E">
        <w:rPr>
          <w:rFonts w:cs="Poppins"/>
          <w:kern w:val="0"/>
          <w:sz w:val="22"/>
          <w:szCs w:val="22"/>
          <w:lang w:val="en-GB"/>
          <w14:ligatures w14:val="none"/>
        </w:rPr>
        <w:t xml:space="preserve">Workflow: draft BMC </w:t>
      </w:r>
      <w:r w:rsidRPr="00CA329E">
        <w:rPr>
          <w:rFonts w:ascii="Times New Roman" w:hAnsi="Times New Roman" w:cs="Times New Roman"/>
          <w:kern w:val="0"/>
          <w:sz w:val="22"/>
          <w:szCs w:val="22"/>
          <w:lang w:val="en-GB"/>
          <w14:ligatures w14:val="none"/>
        </w:rPr>
        <w:t>→</w:t>
      </w:r>
      <w:r w:rsidRPr="00CA329E">
        <w:rPr>
          <w:rFonts w:cs="Poppins"/>
          <w:kern w:val="0"/>
          <w:sz w:val="22"/>
          <w:szCs w:val="22"/>
          <w:lang w:val="en-GB"/>
          <w14:ligatures w14:val="none"/>
        </w:rPr>
        <w:t xml:space="preserve"> run small experiments </w:t>
      </w:r>
      <w:r w:rsidRPr="00CA329E">
        <w:rPr>
          <w:rFonts w:ascii="Times New Roman" w:hAnsi="Times New Roman" w:cs="Times New Roman"/>
          <w:kern w:val="0"/>
          <w:sz w:val="22"/>
          <w:szCs w:val="22"/>
          <w:lang w:val="en-GB"/>
          <w14:ligatures w14:val="none"/>
        </w:rPr>
        <w:t>→</w:t>
      </w:r>
      <w:r w:rsidRPr="00CA329E">
        <w:rPr>
          <w:rFonts w:cs="Poppins"/>
          <w:kern w:val="0"/>
          <w:sz w:val="22"/>
          <w:szCs w:val="22"/>
          <w:lang w:val="en-GB"/>
          <w14:ligatures w14:val="none"/>
        </w:rPr>
        <w:t xml:space="preserve"> if validated, convert into a business plan section by section.</w:t>
      </w:r>
    </w:p>
    <w:p w14:paraId="1C87E2C8" w14:textId="77777777" w:rsidR="00114CB1" w:rsidRPr="0044104C" w:rsidRDefault="00114CB1" w:rsidP="00114CB1">
      <w:pPr>
        <w:ind w:firstLine="0"/>
      </w:pPr>
    </w:p>
    <w:p w14:paraId="7EE990E0" w14:textId="66FDFECD" w:rsidR="00DB48B2" w:rsidRDefault="00032440" w:rsidP="00114CB1">
      <w:pPr>
        <w:pStyle w:val="Nagwek1"/>
      </w:pPr>
      <w:bookmarkStart w:id="10" w:name="_Toc214721486"/>
      <w:r w:rsidRPr="00032440">
        <w:rPr>
          <w:lang w:val="en-US"/>
        </w:rPr>
        <w:t xml:space="preserve">Legal and </w:t>
      </w:r>
      <w:r w:rsidR="00196A37">
        <w:rPr>
          <w:lang w:val="en-US"/>
        </w:rPr>
        <w:t>a</w:t>
      </w:r>
      <w:r w:rsidRPr="00032440">
        <w:rPr>
          <w:lang w:val="en-US"/>
        </w:rPr>
        <w:t xml:space="preserve">ccessibility </w:t>
      </w:r>
      <w:r w:rsidR="00196A37">
        <w:rPr>
          <w:lang w:val="en-US"/>
        </w:rPr>
        <w:t>n</w:t>
      </w:r>
      <w:r w:rsidRPr="00032440">
        <w:rPr>
          <w:lang w:val="en-US"/>
        </w:rPr>
        <w:t>otes</w:t>
      </w:r>
      <w:bookmarkEnd w:id="10"/>
      <w:r w:rsidR="0044104C" w:rsidRPr="0044104C">
        <w:t xml:space="preserve"> </w:t>
      </w:r>
    </w:p>
    <w:p w14:paraId="6544C861" w14:textId="604CE3C0" w:rsidR="00114CB1" w:rsidRPr="00114CB1" w:rsidRDefault="00114CB1" w:rsidP="00114CB1">
      <w:pPr>
        <w:spacing w:line="276" w:lineRule="auto"/>
      </w:pPr>
      <w:r w:rsidRPr="00114CB1">
        <w:t>Provide the canvas template in tagged PDF or accessible HTML so participants using screen readers can navigate the block headings. Use a high</w:t>
      </w:r>
      <w:r w:rsidRPr="00114CB1">
        <w:rPr>
          <w:rFonts w:ascii="Cambria Math" w:hAnsi="Cambria Math" w:cs="Cambria Math"/>
        </w:rPr>
        <w:t>‑</w:t>
      </w:r>
      <w:r w:rsidRPr="00114CB1">
        <w:t>contrast palette and fonts of at least 14</w:t>
      </w:r>
      <w:r w:rsidRPr="00114CB1">
        <w:rPr>
          <w:rFonts w:ascii="Times New Roman" w:hAnsi="Times New Roman" w:cs="Times New Roman"/>
        </w:rPr>
        <w:t> </w:t>
      </w:r>
      <w:r w:rsidRPr="00114CB1">
        <w:t>pt for printed canvases. Avoid writing personal guest data on sticky notes to keep GDPR compliance. If you share photos of a handwritten canvas, add alt text describing the content.</w:t>
      </w:r>
    </w:p>
    <w:p w14:paraId="2203BF99" w14:textId="77777777" w:rsidR="00114CB1" w:rsidRPr="00114CB1" w:rsidRDefault="00114CB1" w:rsidP="00114CB1">
      <w:pPr>
        <w:ind w:firstLine="0"/>
        <w:rPr>
          <w:lang w:val="en-US"/>
        </w:rPr>
      </w:pPr>
    </w:p>
    <w:p w14:paraId="4405EF5D" w14:textId="439A99E1" w:rsidR="00032440" w:rsidRDefault="00FA6018" w:rsidP="00032440">
      <w:pPr>
        <w:pStyle w:val="Nagwek1"/>
        <w:rPr>
          <w:lang w:val="en-US"/>
        </w:rPr>
      </w:pPr>
      <w:bookmarkStart w:id="11" w:name="_Toc214721487"/>
      <w:r w:rsidRPr="00FA6018">
        <w:rPr>
          <w:lang w:val="en-US"/>
        </w:rPr>
        <w:t xml:space="preserve">Implementation </w:t>
      </w:r>
      <w:r w:rsidR="00196A37">
        <w:rPr>
          <w:lang w:val="en-US"/>
        </w:rPr>
        <w:t>s</w:t>
      </w:r>
      <w:r w:rsidRPr="00FA6018">
        <w:rPr>
          <w:lang w:val="en-US"/>
        </w:rPr>
        <w:t>teps</w:t>
      </w:r>
      <w:bookmarkEnd w:id="11"/>
    </w:p>
    <w:p w14:paraId="70FC0CAE" w14:textId="3D5A4D62" w:rsidR="00FA6018" w:rsidRPr="001065D2" w:rsidRDefault="00FA6018" w:rsidP="00FA6018">
      <w:pPr>
        <w:pStyle w:val="Nagwek4"/>
        <w:spacing w:line="276" w:lineRule="auto"/>
        <w:rPr>
          <w:rFonts w:eastAsia="Times New Roman"/>
          <w:lang w:eastAsia="pl-PL"/>
        </w:rPr>
      </w:pPr>
      <w:r w:rsidRPr="00FA6018">
        <w:rPr>
          <w:rFonts w:eastAsia="Times New Roman"/>
          <w:lang w:val="en-US" w:eastAsia="pl-PL"/>
        </w:rPr>
        <w:t>Step 1</w:t>
      </w:r>
      <w:r w:rsidR="00055983">
        <w:rPr>
          <w:rFonts w:eastAsia="Times New Roman"/>
          <w:lang w:val="en-US" w:eastAsia="pl-PL"/>
        </w:rPr>
        <w:t>:</w:t>
      </w:r>
      <w:r w:rsidR="00042A65">
        <w:rPr>
          <w:rFonts w:eastAsia="Times New Roman"/>
          <w:lang w:val="en-US" w:eastAsia="pl-PL"/>
        </w:rPr>
        <w:t xml:space="preserve"> </w:t>
      </w:r>
      <w:r w:rsidR="006221BE" w:rsidRPr="006221BE">
        <w:rPr>
          <w:rFonts w:eastAsia="Times New Roman"/>
          <w:lang w:val="en-US" w:eastAsia="pl-PL"/>
        </w:rPr>
        <w:t>Context (0 – 15 min)</w:t>
      </w:r>
    </w:p>
    <w:p w14:paraId="5BF89C12" w14:textId="407F0105" w:rsidR="00FA6018" w:rsidRDefault="00FA6018" w:rsidP="00B52909">
      <w:pPr>
        <w:spacing w:line="276" w:lineRule="auto"/>
      </w:pPr>
      <w:r w:rsidRPr="00FA6018">
        <w:rPr>
          <w:b/>
          <w:bCs/>
        </w:rPr>
        <w:t>Goal</w:t>
      </w:r>
      <w:r w:rsidR="00B52909">
        <w:rPr>
          <w:b/>
          <w:bCs/>
        </w:rPr>
        <w:t>:</w:t>
      </w:r>
      <w:r w:rsidR="00B52909">
        <w:t xml:space="preserve"> </w:t>
      </w:r>
      <w:r w:rsidR="006221BE" w:rsidRPr="006221BE">
        <w:t>Motivate learners by linking the canvas to real money and time saved.</w:t>
      </w:r>
    </w:p>
    <w:p w14:paraId="4F250087" w14:textId="669EE4C7" w:rsidR="001065D2" w:rsidRPr="006221BE" w:rsidRDefault="00B52909" w:rsidP="001065D2">
      <w:pPr>
        <w:spacing w:line="276" w:lineRule="auto"/>
        <w:rPr>
          <w:rFonts w:eastAsia="Poppins" w:cs="Poppins"/>
          <w:b/>
          <w:lang w:val="en-GB"/>
        </w:rPr>
      </w:pPr>
      <w:r w:rsidRPr="006221BE">
        <w:rPr>
          <w:rFonts w:eastAsia="Poppins" w:cs="Poppins"/>
          <w:b/>
          <w:lang w:val="en-GB"/>
        </w:rPr>
        <w:t xml:space="preserve">Trainer’s </w:t>
      </w:r>
      <w:r w:rsidR="00242910" w:rsidRPr="006221BE">
        <w:rPr>
          <w:rFonts w:eastAsia="Poppins" w:cs="Poppins"/>
          <w:b/>
          <w:lang w:val="en-GB"/>
        </w:rPr>
        <w:t>actions</w:t>
      </w:r>
      <w:r w:rsidRPr="006221BE">
        <w:rPr>
          <w:rFonts w:eastAsia="Poppins" w:cs="Poppins"/>
          <w:b/>
          <w:lang w:val="en-GB"/>
        </w:rPr>
        <w:t>:</w:t>
      </w:r>
    </w:p>
    <w:p w14:paraId="2D760412" w14:textId="77777777" w:rsidR="006221BE" w:rsidRPr="006221BE" w:rsidRDefault="006221BE" w:rsidP="006221BE">
      <w:pPr>
        <w:pStyle w:val="Akapitzlist"/>
        <w:numPr>
          <w:ilvl w:val="0"/>
          <w:numId w:val="18"/>
        </w:numPr>
        <w:spacing w:after="120" w:line="276" w:lineRule="auto"/>
        <w:ind w:left="782" w:hanging="357"/>
        <w:rPr>
          <w:rFonts w:cs="Poppins"/>
          <w:kern w:val="0"/>
          <w:sz w:val="22"/>
          <w:szCs w:val="22"/>
          <w:lang w:val="en-GB"/>
          <w14:ligatures w14:val="none"/>
        </w:rPr>
      </w:pPr>
      <w:r w:rsidRPr="006221BE">
        <w:rPr>
          <w:rFonts w:cs="Poppins"/>
          <w:sz w:val="22"/>
          <w:szCs w:val="22"/>
          <w:lang w:val="en-GB"/>
        </w:rPr>
        <w:t>Show two quick screenshots: one farm whose canvas links price, channel and cost (low waste) and another with no link (high OTA fees).</w:t>
      </w:r>
    </w:p>
    <w:p w14:paraId="769840A1" w14:textId="25E06B02" w:rsidR="006221BE" w:rsidRPr="006221BE" w:rsidRDefault="006221BE" w:rsidP="006221BE">
      <w:pPr>
        <w:pStyle w:val="Akapitzlist"/>
        <w:numPr>
          <w:ilvl w:val="0"/>
          <w:numId w:val="18"/>
        </w:numPr>
        <w:spacing w:after="120" w:line="276" w:lineRule="auto"/>
        <w:ind w:left="782" w:hanging="357"/>
        <w:rPr>
          <w:rFonts w:cs="Poppins"/>
          <w:kern w:val="0"/>
          <w:sz w:val="22"/>
          <w:szCs w:val="22"/>
          <w:lang w:val="en-GB"/>
          <w14:ligatures w14:val="none"/>
        </w:rPr>
      </w:pPr>
      <w:r w:rsidRPr="006221BE">
        <w:rPr>
          <w:rFonts w:cs="Poppins"/>
          <w:sz w:val="22"/>
          <w:szCs w:val="22"/>
          <w:lang w:val="en-GB"/>
        </w:rPr>
        <w:t>Ask: “Where do you think the money leaks?” and collect two answers.</w:t>
      </w:r>
    </w:p>
    <w:p w14:paraId="0E86E499" w14:textId="37DBCE2E" w:rsidR="00FA6018" w:rsidRPr="00DB48B2" w:rsidRDefault="00B52909" w:rsidP="00B52909">
      <w:pPr>
        <w:spacing w:line="276" w:lineRule="auto"/>
        <w:rPr>
          <w:rFonts w:eastAsia="Poppins" w:cs="Poppins"/>
          <w:b/>
          <w:lang w:val="en-GB"/>
        </w:rPr>
      </w:pPr>
      <w:r w:rsidRPr="000A5F58">
        <w:rPr>
          <w:rFonts w:eastAsia="Poppins" w:cs="Poppins"/>
          <w:b/>
          <w:lang w:val="en-GB"/>
        </w:rPr>
        <w:t>Learner</w:t>
      </w:r>
      <w:r>
        <w:rPr>
          <w:rFonts w:eastAsia="Poppins" w:cs="Poppins"/>
          <w:b/>
          <w:lang w:val="en-GB"/>
        </w:rPr>
        <w:t>’s</w:t>
      </w:r>
      <w:r w:rsidRPr="000A5F58">
        <w:rPr>
          <w:rFonts w:eastAsia="Poppins" w:cs="Poppins"/>
          <w:b/>
          <w:lang w:val="en-GB"/>
        </w:rPr>
        <w:t xml:space="preserve"> task</w:t>
      </w:r>
      <w:r>
        <w:rPr>
          <w:rFonts w:eastAsia="Poppins" w:cs="Poppins"/>
          <w:b/>
          <w:lang w:val="en-GB"/>
        </w:rPr>
        <w:t xml:space="preserve">: </w:t>
      </w:r>
      <w:r w:rsidR="006221BE" w:rsidRPr="006221BE">
        <w:rPr>
          <w:rFonts w:eastAsia="Poppins" w:cs="Poppins"/>
          <w:lang w:val="en-GB"/>
        </w:rPr>
        <w:t>Name one problem they hope the canvas will fix (e.g., unpredictable mid-week occupancy).</w:t>
      </w:r>
    </w:p>
    <w:p w14:paraId="67FC6984" w14:textId="4B7ACEA9" w:rsidR="00FA6018" w:rsidRPr="00B52909" w:rsidRDefault="00B52909" w:rsidP="00B52909">
      <w:pPr>
        <w:spacing w:line="276" w:lineRule="auto"/>
        <w:rPr>
          <w:rFonts w:eastAsia="Poppins" w:cs="Poppins"/>
          <w:b/>
          <w:lang w:val="en-GB"/>
        </w:rPr>
      </w:pPr>
      <w:r w:rsidRPr="000A5F58">
        <w:rPr>
          <w:rFonts w:eastAsia="Poppins" w:cs="Poppins"/>
          <w:b/>
          <w:lang w:val="en-GB"/>
        </w:rPr>
        <w:t>Success check</w:t>
      </w:r>
      <w:r>
        <w:rPr>
          <w:rFonts w:eastAsia="Poppins" w:cs="Poppins"/>
          <w:b/>
          <w:lang w:val="en-GB"/>
        </w:rPr>
        <w:t xml:space="preserve">: </w:t>
      </w:r>
      <w:r w:rsidR="006221BE" w:rsidRPr="006221BE">
        <w:t>A single workshop objective is written on a flip chart, agreed by all.</w:t>
      </w:r>
    </w:p>
    <w:p w14:paraId="1C7DB000" w14:textId="77777777" w:rsidR="00FA6018" w:rsidRDefault="00FA6018" w:rsidP="00FA6018">
      <w:pPr>
        <w:ind w:firstLine="0"/>
      </w:pPr>
    </w:p>
    <w:p w14:paraId="3C60736D" w14:textId="1F07B54A" w:rsidR="00042A65" w:rsidRPr="00042A65" w:rsidRDefault="00FA6018" w:rsidP="00042A65">
      <w:pPr>
        <w:pStyle w:val="Nagwek4"/>
        <w:spacing w:line="276" w:lineRule="auto"/>
        <w:rPr>
          <w:rFonts w:eastAsia="Times New Roman"/>
          <w:lang w:val="en-US" w:eastAsia="pl-PL"/>
        </w:rPr>
      </w:pPr>
      <w:r w:rsidRPr="00FA6018">
        <w:rPr>
          <w:rFonts w:eastAsia="Times New Roman"/>
          <w:lang w:val="en-US" w:eastAsia="pl-PL"/>
        </w:rPr>
        <w:t>Step 2</w:t>
      </w:r>
      <w:r w:rsidR="00055983">
        <w:rPr>
          <w:rFonts w:eastAsia="Times New Roman"/>
          <w:lang w:val="en-US" w:eastAsia="pl-PL"/>
        </w:rPr>
        <w:t>:</w:t>
      </w:r>
      <w:r w:rsidR="00042A65">
        <w:rPr>
          <w:rFonts w:eastAsia="Times New Roman"/>
          <w:lang w:val="en-US" w:eastAsia="pl-PL"/>
        </w:rPr>
        <w:t xml:space="preserve"> </w:t>
      </w:r>
      <w:r w:rsidR="006221BE" w:rsidRPr="006221BE">
        <w:rPr>
          <w:rFonts w:eastAsia="Times New Roman"/>
          <w:lang w:val="en-US" w:eastAsia="pl-PL"/>
        </w:rPr>
        <w:t>Guided Tour (15 – 35 min)</w:t>
      </w:r>
    </w:p>
    <w:p w14:paraId="7811B039" w14:textId="06C70F33" w:rsidR="00FA6018" w:rsidRPr="00DB48B2" w:rsidRDefault="00FA6018" w:rsidP="00B52909">
      <w:pPr>
        <w:spacing w:line="276" w:lineRule="auto"/>
        <w:rPr>
          <w:rFonts w:eastAsia="Poppins" w:cs="Poppins"/>
          <w:b/>
          <w:lang w:val="en-GB"/>
        </w:rPr>
      </w:pPr>
      <w:r w:rsidRPr="00DB48B2">
        <w:rPr>
          <w:rFonts w:eastAsia="Poppins" w:cs="Poppins"/>
          <w:b/>
          <w:lang w:val="en-GB"/>
        </w:rPr>
        <w:t>Goal</w:t>
      </w:r>
      <w:r w:rsidR="00B52909">
        <w:rPr>
          <w:rFonts w:eastAsia="Poppins" w:cs="Poppins"/>
          <w:b/>
          <w:lang w:val="en-GB"/>
        </w:rPr>
        <w:t xml:space="preserve">: </w:t>
      </w:r>
      <w:r w:rsidR="006221BE" w:rsidRPr="006221BE">
        <w:rPr>
          <w:rFonts w:eastAsia="Poppins" w:cs="Poppins"/>
          <w:bCs/>
          <w:lang w:val="en-GB"/>
        </w:rPr>
        <w:t>Ensure everyone understands the nine blocks in farm language.</w:t>
      </w:r>
    </w:p>
    <w:p w14:paraId="1A401683" w14:textId="10A28164" w:rsidR="001065D2" w:rsidRDefault="00B52909" w:rsidP="001065D2">
      <w:pPr>
        <w:spacing w:line="276" w:lineRule="auto"/>
        <w:rPr>
          <w:rFonts w:eastAsia="Poppins" w:cs="Poppins"/>
          <w:b/>
          <w:lang w:val="en-GB"/>
        </w:rPr>
      </w:pPr>
      <w:r w:rsidRPr="000268CD">
        <w:rPr>
          <w:rFonts w:eastAsia="Poppins" w:cs="Poppins"/>
          <w:b/>
          <w:lang w:val="en-GB"/>
        </w:rPr>
        <w:t xml:space="preserve">Trainer’s </w:t>
      </w:r>
      <w:r w:rsidR="00242910">
        <w:rPr>
          <w:rFonts w:eastAsia="Poppins" w:cs="Poppins"/>
          <w:b/>
          <w:lang w:val="en-GB"/>
        </w:rPr>
        <w:t>actions</w:t>
      </w:r>
      <w:r>
        <w:rPr>
          <w:rFonts w:eastAsia="Poppins" w:cs="Poppins"/>
          <w:b/>
          <w:lang w:val="en-GB"/>
        </w:rPr>
        <w:t>:</w:t>
      </w:r>
    </w:p>
    <w:p w14:paraId="5B5ED6DE" w14:textId="77777777" w:rsidR="006221BE" w:rsidRPr="006221BE" w:rsidRDefault="006221BE" w:rsidP="006221BE">
      <w:pPr>
        <w:spacing w:line="276" w:lineRule="auto"/>
        <w:rPr>
          <w:rFonts w:eastAsia="Poppins" w:cs="Poppins"/>
          <w:bCs/>
        </w:rPr>
      </w:pPr>
      <w:r w:rsidRPr="006221BE">
        <w:rPr>
          <w:rFonts w:eastAsia="Poppins" w:cs="Poppins"/>
          <w:bCs/>
        </w:rPr>
        <w:lastRenderedPageBreak/>
        <w:t>Plain-language prompts for each block (read aloud):</w:t>
      </w:r>
    </w:p>
    <w:p w14:paraId="6065E3C1" w14:textId="5732AC0A" w:rsidR="006221BE" w:rsidRPr="006221BE" w:rsidRDefault="006221BE" w:rsidP="006221BE">
      <w:pPr>
        <w:pStyle w:val="Akapitzlist"/>
        <w:numPr>
          <w:ilvl w:val="0"/>
          <w:numId w:val="5"/>
        </w:numPr>
        <w:spacing w:after="120"/>
        <w:ind w:left="782" w:hanging="357"/>
        <w:rPr>
          <w:rFonts w:cs="Poppins"/>
          <w:sz w:val="22"/>
          <w:szCs w:val="22"/>
        </w:rPr>
      </w:pPr>
      <w:r w:rsidRPr="006221BE">
        <w:rPr>
          <w:rFonts w:cs="Poppins"/>
          <w:sz w:val="22"/>
          <w:szCs w:val="22"/>
        </w:rPr>
        <w:t xml:space="preserve"> Customers: Who stays with us? (families, cyclists…)</w:t>
      </w:r>
    </w:p>
    <w:p w14:paraId="3FDF4C8A" w14:textId="430E631D" w:rsidR="006221BE" w:rsidRPr="006221BE" w:rsidRDefault="006221BE" w:rsidP="006221BE">
      <w:pPr>
        <w:pStyle w:val="Akapitzlist"/>
        <w:numPr>
          <w:ilvl w:val="0"/>
          <w:numId w:val="5"/>
        </w:numPr>
        <w:spacing w:after="120"/>
        <w:ind w:left="782" w:hanging="357"/>
        <w:rPr>
          <w:rFonts w:cs="Poppins"/>
          <w:sz w:val="22"/>
          <w:szCs w:val="22"/>
        </w:rPr>
      </w:pPr>
      <w:r w:rsidRPr="006221BE">
        <w:rPr>
          <w:rFonts w:cs="Poppins"/>
          <w:sz w:val="22"/>
          <w:szCs w:val="22"/>
        </w:rPr>
        <w:t xml:space="preserve"> Value: Why do they choose us? (fast Wi-Fi, animals for kids…)</w:t>
      </w:r>
    </w:p>
    <w:p w14:paraId="74881369" w14:textId="32860C28" w:rsidR="006221BE" w:rsidRPr="006221BE" w:rsidRDefault="006221BE" w:rsidP="006221BE">
      <w:pPr>
        <w:pStyle w:val="Akapitzlist"/>
        <w:numPr>
          <w:ilvl w:val="0"/>
          <w:numId w:val="5"/>
        </w:numPr>
        <w:spacing w:after="120"/>
        <w:ind w:left="782" w:hanging="357"/>
        <w:rPr>
          <w:rFonts w:cs="Poppins"/>
          <w:sz w:val="22"/>
          <w:szCs w:val="22"/>
        </w:rPr>
      </w:pPr>
      <w:r w:rsidRPr="006221BE">
        <w:rPr>
          <w:rFonts w:cs="Poppins"/>
          <w:sz w:val="22"/>
          <w:szCs w:val="22"/>
        </w:rPr>
        <w:t>Channels: Where do they find us? (website, Instagram, OTA…)</w:t>
      </w:r>
    </w:p>
    <w:p w14:paraId="2E86C2A3" w14:textId="235D95B6" w:rsidR="006221BE" w:rsidRDefault="006221BE" w:rsidP="006221BE">
      <w:pPr>
        <w:spacing w:line="276" w:lineRule="auto"/>
        <w:rPr>
          <w:rFonts w:eastAsia="Poppins" w:cs="Poppins"/>
          <w:bCs/>
          <w:i/>
          <w:iCs/>
        </w:rPr>
      </w:pPr>
      <w:r w:rsidRPr="006221BE">
        <w:rPr>
          <w:rFonts w:eastAsia="Poppins" w:cs="Poppins"/>
          <w:bCs/>
          <w:i/>
          <w:iCs/>
        </w:rPr>
        <w:t>(continue for all nine blocks—use 3–5 simple examples per block).</w:t>
      </w:r>
    </w:p>
    <w:p w14:paraId="790EE927" w14:textId="77777777" w:rsidR="006221BE" w:rsidRPr="006221BE" w:rsidRDefault="006221BE" w:rsidP="006221BE">
      <w:pPr>
        <w:spacing w:line="276" w:lineRule="auto"/>
        <w:rPr>
          <w:rFonts w:eastAsia="Poppins" w:cs="Poppins"/>
          <w:bCs/>
          <w:i/>
          <w:iCs/>
        </w:rPr>
      </w:pPr>
    </w:p>
    <w:p w14:paraId="2268FAE3" w14:textId="77777777" w:rsidR="006221BE" w:rsidRPr="006221BE" w:rsidRDefault="006221BE" w:rsidP="006221BE">
      <w:pPr>
        <w:pStyle w:val="Akapitzlist"/>
        <w:numPr>
          <w:ilvl w:val="0"/>
          <w:numId w:val="19"/>
        </w:numPr>
        <w:spacing w:after="120" w:line="276" w:lineRule="auto"/>
        <w:ind w:left="782" w:hanging="357"/>
        <w:rPr>
          <w:rFonts w:cs="Poppins"/>
          <w:kern w:val="0"/>
          <w:sz w:val="22"/>
          <w:szCs w:val="22"/>
          <w:lang w:val="en-GB"/>
          <w14:ligatures w14:val="none"/>
        </w:rPr>
      </w:pPr>
      <w:r w:rsidRPr="006221BE">
        <w:rPr>
          <w:rFonts w:cs="Poppins"/>
          <w:sz w:val="22"/>
          <w:szCs w:val="22"/>
          <w:lang w:val="en-GB"/>
        </w:rPr>
        <w:t>Walk left-to-right across a projected blank canvas, dropping agrotourism icons in each box.</w:t>
      </w:r>
    </w:p>
    <w:p w14:paraId="34D9942B" w14:textId="65C71B23" w:rsidR="006221BE" w:rsidRPr="006221BE" w:rsidRDefault="006221BE" w:rsidP="006221BE">
      <w:pPr>
        <w:pStyle w:val="Akapitzlist"/>
        <w:numPr>
          <w:ilvl w:val="0"/>
          <w:numId w:val="19"/>
        </w:numPr>
        <w:spacing w:after="120" w:line="276" w:lineRule="auto"/>
        <w:ind w:left="782" w:hanging="357"/>
        <w:rPr>
          <w:rFonts w:cs="Poppins"/>
          <w:kern w:val="0"/>
          <w:sz w:val="22"/>
          <w:szCs w:val="22"/>
          <w:lang w:val="en-GB"/>
          <w14:ligatures w14:val="none"/>
        </w:rPr>
      </w:pPr>
      <w:r w:rsidRPr="006221BE">
        <w:rPr>
          <w:rFonts w:cs="Poppins"/>
          <w:sz w:val="22"/>
          <w:szCs w:val="22"/>
          <w:lang w:val="en-GB"/>
        </w:rPr>
        <w:t>After every block, pause and ask learners to suggest a local example—e.g., for Channels: “Regional OTA ‘</w:t>
      </w:r>
      <w:proofErr w:type="spellStart"/>
      <w:r w:rsidRPr="006221BE">
        <w:rPr>
          <w:rFonts w:cs="Poppins"/>
          <w:sz w:val="22"/>
          <w:szCs w:val="22"/>
          <w:lang w:val="en-GB"/>
        </w:rPr>
        <w:t>slowhop</w:t>
      </w:r>
      <w:proofErr w:type="spellEnd"/>
      <w:r w:rsidRPr="006221BE">
        <w:rPr>
          <w:rFonts w:cs="Poppins"/>
          <w:sz w:val="22"/>
          <w:szCs w:val="22"/>
          <w:lang w:val="en-GB"/>
        </w:rPr>
        <w:t>’, cycling Facebook group.”</w:t>
      </w:r>
    </w:p>
    <w:p w14:paraId="503C6D73" w14:textId="248DEECD" w:rsidR="006E59B7" w:rsidRPr="006221BE" w:rsidRDefault="00B52909" w:rsidP="00B52909">
      <w:pPr>
        <w:spacing w:line="276" w:lineRule="auto"/>
        <w:rPr>
          <w:rFonts w:eastAsia="Poppins" w:cs="Poppins"/>
          <w:b/>
          <w:lang w:val="en-GB"/>
        </w:rPr>
      </w:pPr>
      <w:r w:rsidRPr="006221BE">
        <w:rPr>
          <w:rFonts w:eastAsia="Poppins" w:cs="Poppins"/>
          <w:b/>
          <w:lang w:val="en-GB"/>
        </w:rPr>
        <w:t xml:space="preserve">Learner’s task: </w:t>
      </w:r>
      <w:r w:rsidR="006221BE" w:rsidRPr="006221BE">
        <w:rPr>
          <w:rFonts w:eastAsia="Poppins" w:cs="Poppins"/>
          <w:lang w:val="en-GB"/>
        </w:rPr>
        <w:t>Shout or write one local equivalent per block on sticky notes.</w:t>
      </w:r>
    </w:p>
    <w:p w14:paraId="4B6DDE9C" w14:textId="12875754" w:rsidR="00FA6018" w:rsidRPr="006221BE" w:rsidRDefault="00B52909" w:rsidP="00B52909">
      <w:pPr>
        <w:spacing w:line="276" w:lineRule="auto"/>
        <w:rPr>
          <w:rFonts w:eastAsia="Poppins" w:cs="Poppins"/>
          <w:b/>
          <w:lang w:val="en-GB"/>
        </w:rPr>
      </w:pPr>
      <w:r w:rsidRPr="006221BE">
        <w:rPr>
          <w:rFonts w:eastAsia="Poppins" w:cs="Poppins"/>
          <w:b/>
          <w:lang w:val="en-GB"/>
        </w:rPr>
        <w:t xml:space="preserve">Success check: </w:t>
      </w:r>
      <w:r w:rsidR="006221BE" w:rsidRPr="006221BE">
        <w:t>Board fills with at least one sticky in each of the nine boxes.</w:t>
      </w:r>
    </w:p>
    <w:p w14:paraId="5101F052" w14:textId="77777777" w:rsidR="00FA6018" w:rsidRDefault="00FA6018" w:rsidP="00FA6018"/>
    <w:p w14:paraId="526D57F9" w14:textId="0FF38828" w:rsidR="00FA6018" w:rsidRPr="00042A65" w:rsidRDefault="00FA6018" w:rsidP="00042A65">
      <w:pPr>
        <w:pStyle w:val="Nagwek4"/>
        <w:spacing w:line="276" w:lineRule="auto"/>
        <w:rPr>
          <w:rFonts w:eastAsia="Times New Roman"/>
          <w:lang w:val="en-US" w:eastAsia="pl-PL"/>
        </w:rPr>
      </w:pPr>
      <w:r w:rsidRPr="00FA6018">
        <w:rPr>
          <w:rFonts w:eastAsia="Times New Roman"/>
          <w:lang w:val="en-US" w:eastAsia="pl-PL"/>
        </w:rPr>
        <w:t>Step 3</w:t>
      </w:r>
      <w:r w:rsidR="00055983">
        <w:rPr>
          <w:rFonts w:eastAsia="Times New Roman"/>
          <w:lang w:val="en-US" w:eastAsia="pl-PL"/>
        </w:rPr>
        <w:t>:</w:t>
      </w:r>
      <w:r w:rsidR="00042A65">
        <w:rPr>
          <w:rFonts w:eastAsia="Times New Roman"/>
          <w:lang w:val="en-US" w:eastAsia="pl-PL"/>
        </w:rPr>
        <w:t xml:space="preserve"> </w:t>
      </w:r>
      <w:r w:rsidR="006221BE" w:rsidRPr="006221BE">
        <w:rPr>
          <w:rFonts w:eastAsia="Times New Roman"/>
          <w:lang w:val="en-US" w:eastAsia="pl-PL"/>
        </w:rPr>
        <w:t>Solo Draft (35 – 65 min)</w:t>
      </w:r>
    </w:p>
    <w:p w14:paraId="784ABEA3" w14:textId="53BC8AA8" w:rsidR="00DB48B2" w:rsidRPr="00B52909" w:rsidRDefault="00FA6018" w:rsidP="00B52909">
      <w:pPr>
        <w:spacing w:line="276" w:lineRule="auto"/>
        <w:rPr>
          <w:rFonts w:eastAsia="Poppins" w:cs="Poppins"/>
          <w:b/>
          <w:lang w:val="en-GB"/>
        </w:rPr>
      </w:pPr>
      <w:r w:rsidRPr="00DB48B2">
        <w:rPr>
          <w:rFonts w:eastAsia="Poppins" w:cs="Poppins"/>
          <w:b/>
          <w:lang w:val="en-GB"/>
        </w:rPr>
        <w:t>Goal</w:t>
      </w:r>
      <w:r w:rsidR="00B52909">
        <w:rPr>
          <w:rFonts w:eastAsia="Poppins" w:cs="Poppins"/>
          <w:b/>
          <w:lang w:val="en-GB"/>
        </w:rPr>
        <w:t xml:space="preserve">: </w:t>
      </w:r>
      <w:r w:rsidR="006221BE" w:rsidRPr="006221BE">
        <w:rPr>
          <w:rFonts w:eastAsia="Poppins" w:cs="Poppins"/>
          <w:lang w:val="en-GB"/>
        </w:rPr>
        <w:t>Capture each participant’s current model without group bias.</w:t>
      </w:r>
    </w:p>
    <w:p w14:paraId="20C74CF2" w14:textId="2A8EEB1B" w:rsidR="006221BE" w:rsidRPr="006221BE" w:rsidRDefault="00B52909" w:rsidP="006221BE">
      <w:pPr>
        <w:spacing w:line="276" w:lineRule="auto"/>
        <w:rPr>
          <w:rFonts w:eastAsia="Poppins" w:cs="Poppins"/>
          <w:b/>
          <w:lang w:val="en-GB"/>
        </w:rPr>
      </w:pPr>
      <w:r w:rsidRPr="000268CD">
        <w:rPr>
          <w:rFonts w:eastAsia="Poppins" w:cs="Poppins"/>
          <w:b/>
          <w:lang w:val="en-GB"/>
        </w:rPr>
        <w:t xml:space="preserve">Trainer’s </w:t>
      </w:r>
      <w:r w:rsidR="00242910">
        <w:rPr>
          <w:rFonts w:eastAsia="Poppins" w:cs="Poppins"/>
          <w:b/>
          <w:lang w:val="en-GB"/>
        </w:rPr>
        <w:t>actions</w:t>
      </w:r>
      <w:r>
        <w:rPr>
          <w:rFonts w:eastAsia="Poppins" w:cs="Poppins"/>
          <w:b/>
          <w:lang w:val="en-GB"/>
        </w:rPr>
        <w:t>:</w:t>
      </w:r>
    </w:p>
    <w:p w14:paraId="0B3A74C2" w14:textId="77777777" w:rsidR="006221BE" w:rsidRPr="006221BE" w:rsidRDefault="006221BE" w:rsidP="006221BE">
      <w:pPr>
        <w:pStyle w:val="Akapitzlist"/>
        <w:numPr>
          <w:ilvl w:val="0"/>
          <w:numId w:val="20"/>
        </w:numPr>
        <w:spacing w:after="120" w:line="276" w:lineRule="auto"/>
        <w:ind w:left="782" w:hanging="357"/>
        <w:rPr>
          <w:rFonts w:cs="Poppins"/>
          <w:kern w:val="0"/>
          <w:sz w:val="22"/>
          <w:szCs w:val="22"/>
          <w:lang w:val="en-GB"/>
          <w14:ligatures w14:val="none"/>
        </w:rPr>
      </w:pPr>
      <w:r w:rsidRPr="006221BE">
        <w:rPr>
          <w:rFonts w:cs="Poppins"/>
          <w:lang w:val="en-GB"/>
        </w:rPr>
        <w:t>Hand out A3 high-contrast canvases or open online template.</w:t>
      </w:r>
    </w:p>
    <w:p w14:paraId="0D99662A" w14:textId="458E9D6F" w:rsidR="006221BE" w:rsidRPr="006221BE" w:rsidRDefault="006221BE" w:rsidP="006221BE">
      <w:pPr>
        <w:pStyle w:val="Akapitzlist"/>
        <w:numPr>
          <w:ilvl w:val="0"/>
          <w:numId w:val="20"/>
        </w:numPr>
        <w:spacing w:after="120" w:line="276" w:lineRule="auto"/>
        <w:ind w:left="782" w:hanging="357"/>
        <w:rPr>
          <w:rFonts w:cs="Poppins"/>
          <w:kern w:val="0"/>
          <w:sz w:val="22"/>
          <w:szCs w:val="22"/>
          <w:lang w:val="en-GB"/>
          <w14:ligatures w14:val="none"/>
        </w:rPr>
      </w:pPr>
      <w:r w:rsidRPr="006221BE">
        <w:rPr>
          <w:rFonts w:cs="Poppins"/>
          <w:lang w:val="en-GB"/>
        </w:rPr>
        <w:t>Start a visible seven-segment timer set to 3 minutes; announce, “Block 1—Customer Segments—go!” and repeat for all blocks.</w:t>
      </w:r>
    </w:p>
    <w:p w14:paraId="2DCB8BEE" w14:textId="3FD242AF" w:rsidR="00FA6018" w:rsidRPr="00B52909" w:rsidRDefault="00B52909" w:rsidP="00B52909">
      <w:pPr>
        <w:spacing w:line="276" w:lineRule="auto"/>
        <w:rPr>
          <w:rFonts w:eastAsia="Poppins" w:cs="Poppins"/>
          <w:b/>
          <w:lang w:val="en-GB"/>
        </w:rPr>
      </w:pPr>
      <w:r w:rsidRPr="001065D2">
        <w:rPr>
          <w:rFonts w:eastAsia="Poppins" w:cs="Poppins"/>
          <w:b/>
          <w:lang w:val="en-GB"/>
        </w:rPr>
        <w:t>Learner’s task:</w:t>
      </w:r>
      <w:r w:rsidRPr="001065D2">
        <w:rPr>
          <w:rFonts w:eastAsia="Poppins" w:cs="Poppins"/>
          <w:bCs/>
          <w:lang w:val="en-GB"/>
        </w:rPr>
        <w:t xml:space="preserve"> </w:t>
      </w:r>
      <w:r w:rsidR="006221BE" w:rsidRPr="006221BE">
        <w:rPr>
          <w:rFonts w:eastAsia="Poppins" w:cs="Poppins"/>
          <w:bCs/>
          <w:lang w:val="en-GB"/>
        </w:rPr>
        <w:t>Bullet-point each box—no full sentences, no judging.</w:t>
      </w:r>
    </w:p>
    <w:p w14:paraId="671F5300" w14:textId="2E40A699" w:rsidR="001065D2" w:rsidRPr="001065D2" w:rsidRDefault="00B52909" w:rsidP="001065D2">
      <w:r w:rsidRPr="000A5F58">
        <w:rPr>
          <w:rFonts w:eastAsia="Poppins" w:cs="Poppins"/>
          <w:b/>
          <w:lang w:val="en-GB"/>
        </w:rPr>
        <w:t>Success check</w:t>
      </w:r>
      <w:r>
        <w:rPr>
          <w:rFonts w:eastAsia="Poppins" w:cs="Poppins"/>
          <w:b/>
          <w:lang w:val="en-GB"/>
        </w:rPr>
        <w:t>:</w:t>
      </w:r>
      <w:r w:rsidRPr="006221BE">
        <w:rPr>
          <w:rFonts w:eastAsia="Poppins" w:cs="Poppins"/>
          <w:bCs/>
          <w:lang w:val="en-GB"/>
        </w:rPr>
        <w:t xml:space="preserve"> </w:t>
      </w:r>
      <w:r w:rsidR="006221BE" w:rsidRPr="006221BE">
        <w:rPr>
          <w:rFonts w:eastAsia="Poppins" w:cs="Poppins"/>
          <w:bCs/>
          <w:lang w:val="en-GB"/>
        </w:rPr>
        <w:t>Every participant has something, even if provisional, in every block by minute 65.</w:t>
      </w:r>
    </w:p>
    <w:p w14:paraId="1A6144F4" w14:textId="77777777" w:rsidR="00FA6018" w:rsidRDefault="00FA6018" w:rsidP="001065D2">
      <w:pPr>
        <w:ind w:firstLine="0"/>
      </w:pPr>
    </w:p>
    <w:p w14:paraId="209F15F1" w14:textId="78D42D72" w:rsidR="00FA6018" w:rsidRPr="00FA6018" w:rsidRDefault="00FA6018" w:rsidP="00FA6018">
      <w:pPr>
        <w:pStyle w:val="Nagwek4"/>
        <w:spacing w:line="276" w:lineRule="auto"/>
        <w:rPr>
          <w:rFonts w:eastAsia="Times New Roman"/>
          <w:lang w:val="en-US" w:eastAsia="pl-PL"/>
        </w:rPr>
      </w:pPr>
      <w:r w:rsidRPr="00FA6018">
        <w:rPr>
          <w:rFonts w:eastAsia="Times New Roman"/>
          <w:lang w:val="en-US" w:eastAsia="pl-PL"/>
        </w:rPr>
        <w:t>Step 4</w:t>
      </w:r>
      <w:r w:rsidR="00055983">
        <w:rPr>
          <w:rFonts w:eastAsia="Times New Roman"/>
          <w:lang w:val="en-US" w:eastAsia="pl-PL"/>
        </w:rPr>
        <w:t xml:space="preserve">: </w:t>
      </w:r>
      <w:r w:rsidR="006221BE" w:rsidRPr="006221BE">
        <w:rPr>
          <w:rFonts w:eastAsia="Times New Roman"/>
          <w:lang w:val="en-US" w:eastAsia="pl-PL"/>
        </w:rPr>
        <w:t>Peer Review (65 – 85 min)</w:t>
      </w:r>
    </w:p>
    <w:p w14:paraId="1219751A" w14:textId="742DEF9F" w:rsidR="00FA6018" w:rsidRPr="0044104C" w:rsidRDefault="00FA6018" w:rsidP="00B52909">
      <w:pPr>
        <w:spacing w:line="276" w:lineRule="auto"/>
        <w:rPr>
          <w:rFonts w:eastAsia="Poppins" w:cs="Poppins"/>
          <w:bCs/>
          <w:lang w:val="en-GB"/>
        </w:rPr>
      </w:pPr>
      <w:r w:rsidRPr="00042A65">
        <w:rPr>
          <w:rFonts w:eastAsia="Poppins" w:cs="Poppins"/>
          <w:b/>
          <w:lang w:val="en-GB"/>
        </w:rPr>
        <w:t>Goal</w:t>
      </w:r>
      <w:r w:rsidR="00B52909">
        <w:rPr>
          <w:rFonts w:eastAsia="Poppins" w:cs="Poppins"/>
          <w:b/>
          <w:lang w:val="en-GB"/>
        </w:rPr>
        <w:t xml:space="preserve">: </w:t>
      </w:r>
      <w:r w:rsidR="006221BE" w:rsidRPr="006221BE">
        <w:rPr>
          <w:rFonts w:eastAsia="Poppins" w:cs="Poppins"/>
          <w:bCs/>
          <w:lang w:val="en-GB"/>
        </w:rPr>
        <w:t>Stress-test assumptions in a safe, supportive setting.</w:t>
      </w:r>
    </w:p>
    <w:p w14:paraId="32EA2C02" w14:textId="031070A5" w:rsidR="00D20C38" w:rsidRPr="00D20C38" w:rsidRDefault="00B52909" w:rsidP="00D20C38">
      <w:pPr>
        <w:spacing w:line="276" w:lineRule="auto"/>
        <w:rPr>
          <w:rFonts w:eastAsia="Poppins" w:cs="Poppins"/>
          <w:b/>
          <w:lang w:val="en-GB"/>
        </w:rPr>
      </w:pPr>
      <w:r w:rsidRPr="00D20C38">
        <w:rPr>
          <w:rFonts w:eastAsia="Poppins" w:cs="Poppins"/>
          <w:b/>
          <w:lang w:val="en-GB"/>
        </w:rPr>
        <w:t xml:space="preserve">Trainer’s </w:t>
      </w:r>
      <w:r w:rsidR="00242910" w:rsidRPr="00D20C38">
        <w:rPr>
          <w:rFonts w:eastAsia="Poppins" w:cs="Poppins"/>
          <w:b/>
          <w:lang w:val="en-GB"/>
        </w:rPr>
        <w:t>actions</w:t>
      </w:r>
      <w:r w:rsidRPr="00D20C38">
        <w:rPr>
          <w:rFonts w:eastAsia="Poppins" w:cs="Poppins"/>
          <w:b/>
          <w:lang w:val="en-GB"/>
        </w:rPr>
        <w:t>:</w:t>
      </w:r>
    </w:p>
    <w:p w14:paraId="5E7B6BBF" w14:textId="77777777" w:rsidR="006221BE" w:rsidRPr="00BA632E" w:rsidRDefault="006221BE" w:rsidP="006221BE">
      <w:pPr>
        <w:pStyle w:val="Akapitzlist"/>
        <w:numPr>
          <w:ilvl w:val="0"/>
          <w:numId w:val="21"/>
        </w:numPr>
        <w:spacing w:line="276" w:lineRule="auto"/>
        <w:rPr>
          <w:rFonts w:cs="Poppins"/>
          <w:kern w:val="0"/>
          <w:sz w:val="22"/>
          <w:szCs w:val="22"/>
          <w:lang w:val="en-GB"/>
          <w14:ligatures w14:val="none"/>
        </w:rPr>
      </w:pPr>
      <w:r w:rsidRPr="00BA632E">
        <w:rPr>
          <w:rFonts w:cs="Poppins"/>
          <w:kern w:val="0"/>
          <w:sz w:val="22"/>
          <w:szCs w:val="22"/>
          <w:lang w:val="en-GB"/>
          <w14:ligatures w14:val="none"/>
        </w:rPr>
        <w:t>Pair learners and give each pair two coloured pens: green for “clear”, red for “vague.”</w:t>
      </w:r>
    </w:p>
    <w:p w14:paraId="433D8C9F" w14:textId="3FE1656A" w:rsidR="006221BE" w:rsidRPr="00BA632E" w:rsidRDefault="006221BE" w:rsidP="006221BE">
      <w:pPr>
        <w:pStyle w:val="Akapitzlist"/>
        <w:numPr>
          <w:ilvl w:val="0"/>
          <w:numId w:val="21"/>
        </w:numPr>
        <w:spacing w:after="120" w:line="276" w:lineRule="auto"/>
        <w:rPr>
          <w:rFonts w:cs="Poppins"/>
          <w:kern w:val="0"/>
          <w:sz w:val="22"/>
          <w:szCs w:val="22"/>
          <w:lang w:val="en-GB"/>
          <w14:ligatures w14:val="none"/>
        </w:rPr>
      </w:pPr>
      <w:r w:rsidRPr="00BA632E">
        <w:rPr>
          <w:rFonts w:cs="Poppins"/>
          <w:kern w:val="0"/>
          <w:sz w:val="22"/>
          <w:szCs w:val="22"/>
          <w:lang w:val="en-GB"/>
          <w14:ligatures w14:val="none"/>
        </w:rPr>
        <w:lastRenderedPageBreak/>
        <w:t>Provide the challenge script: “Is this point specific?” and “Can we test it within 30 days?”</w:t>
      </w:r>
    </w:p>
    <w:p w14:paraId="657B1190" w14:textId="1089608C" w:rsidR="00FA6018" w:rsidRPr="00B52909" w:rsidRDefault="00B52909" w:rsidP="00B52909">
      <w:pPr>
        <w:spacing w:line="276" w:lineRule="auto"/>
        <w:rPr>
          <w:rFonts w:eastAsia="Poppins" w:cs="Poppins"/>
          <w:b/>
          <w:lang w:val="en-GB"/>
        </w:rPr>
      </w:pPr>
      <w:r w:rsidRPr="000A5F58">
        <w:rPr>
          <w:rFonts w:eastAsia="Poppins" w:cs="Poppins"/>
          <w:b/>
          <w:lang w:val="en-GB"/>
        </w:rPr>
        <w:t>Learner</w:t>
      </w:r>
      <w:r>
        <w:rPr>
          <w:rFonts w:eastAsia="Poppins" w:cs="Poppins"/>
          <w:b/>
          <w:lang w:val="en-GB"/>
        </w:rPr>
        <w:t>’s</w:t>
      </w:r>
      <w:r w:rsidRPr="000A5F58">
        <w:rPr>
          <w:rFonts w:eastAsia="Poppins" w:cs="Poppins"/>
          <w:b/>
          <w:lang w:val="en-GB"/>
        </w:rPr>
        <w:t xml:space="preserve"> task</w:t>
      </w:r>
      <w:r>
        <w:rPr>
          <w:rFonts w:eastAsia="Poppins" w:cs="Poppins"/>
          <w:b/>
          <w:lang w:val="en-GB"/>
        </w:rPr>
        <w:t xml:space="preserve">: </w:t>
      </w:r>
      <w:r w:rsidR="00BA632E" w:rsidRPr="00BA632E">
        <w:rPr>
          <w:rFonts w:eastAsia="Poppins" w:cs="Poppins"/>
          <w:lang w:val="en-GB"/>
        </w:rPr>
        <w:t>Review partner’s canvas, mark unclear phrases in red, add clarifying questions in margins.</w:t>
      </w:r>
    </w:p>
    <w:p w14:paraId="3D5DB65A" w14:textId="2BB94FFF" w:rsidR="00FA6018" w:rsidRPr="00B52909" w:rsidRDefault="00B52909" w:rsidP="00B52909">
      <w:pPr>
        <w:spacing w:line="276" w:lineRule="auto"/>
        <w:rPr>
          <w:rFonts w:eastAsia="Poppins" w:cs="Poppins"/>
          <w:b/>
          <w:lang w:val="en-GB"/>
        </w:rPr>
      </w:pPr>
      <w:r w:rsidRPr="000A5F58">
        <w:rPr>
          <w:rFonts w:eastAsia="Poppins" w:cs="Poppins"/>
          <w:b/>
          <w:lang w:val="en-GB"/>
        </w:rPr>
        <w:t>Success check</w:t>
      </w:r>
      <w:r>
        <w:rPr>
          <w:rFonts w:eastAsia="Poppins" w:cs="Poppins"/>
          <w:b/>
          <w:lang w:val="en-GB"/>
        </w:rPr>
        <w:t>:</w:t>
      </w:r>
      <w:r w:rsidR="00242910">
        <w:rPr>
          <w:rFonts w:eastAsia="Poppins" w:cs="Poppins"/>
          <w:b/>
          <w:lang w:val="en-GB"/>
        </w:rPr>
        <w:t xml:space="preserve"> </w:t>
      </w:r>
      <w:r w:rsidR="00BA632E">
        <w:rPr>
          <w:rFonts w:eastAsia="Poppins" w:cs="Poppins"/>
          <w:lang w:val="en-GB"/>
        </w:rPr>
        <w:t>E</w:t>
      </w:r>
      <w:r w:rsidR="00BA632E" w:rsidRPr="00BA632E">
        <w:rPr>
          <w:rFonts w:eastAsia="Poppins" w:cs="Poppins"/>
          <w:lang w:val="en-GB"/>
        </w:rPr>
        <w:t>ach canvas now shows at least three red notes prompting refinement.</w:t>
      </w:r>
    </w:p>
    <w:p w14:paraId="4F2969E5" w14:textId="77777777" w:rsidR="00FA6018" w:rsidRDefault="00FA6018" w:rsidP="00FA6018"/>
    <w:p w14:paraId="02D04FCF" w14:textId="6C912788" w:rsidR="00FA6018" w:rsidRDefault="00FA6018" w:rsidP="00FA6018">
      <w:pPr>
        <w:pStyle w:val="Nagwek4"/>
        <w:spacing w:line="276" w:lineRule="auto"/>
      </w:pPr>
      <w:r w:rsidRPr="00FA6018">
        <w:rPr>
          <w:rFonts w:eastAsia="Times New Roman"/>
          <w:lang w:val="en-US" w:eastAsia="pl-PL"/>
        </w:rPr>
        <w:t>Step 5</w:t>
      </w:r>
      <w:r w:rsidR="00055983">
        <w:rPr>
          <w:rFonts w:eastAsia="Times New Roman"/>
          <w:lang w:val="en-US" w:eastAsia="pl-PL"/>
        </w:rPr>
        <w:t xml:space="preserve">: </w:t>
      </w:r>
      <w:proofErr w:type="spellStart"/>
      <w:r w:rsidR="00BA632E" w:rsidRPr="00BA632E">
        <w:rPr>
          <w:rFonts w:eastAsia="Times New Roman"/>
          <w:lang w:val="en-US" w:eastAsia="pl-PL"/>
        </w:rPr>
        <w:t>Prioritise</w:t>
      </w:r>
      <w:proofErr w:type="spellEnd"/>
      <w:r w:rsidR="00BA632E" w:rsidRPr="00BA632E">
        <w:rPr>
          <w:rFonts w:eastAsia="Times New Roman"/>
          <w:lang w:val="en-US" w:eastAsia="pl-PL"/>
        </w:rPr>
        <w:t xml:space="preserve"> Experiments (85 – 105 min)</w:t>
      </w:r>
    </w:p>
    <w:p w14:paraId="0C9274F8" w14:textId="7F5199E3" w:rsidR="00FA6018" w:rsidRPr="00B52909" w:rsidRDefault="00FA6018" w:rsidP="00B52909">
      <w:pPr>
        <w:spacing w:line="276" w:lineRule="auto"/>
        <w:rPr>
          <w:rFonts w:eastAsia="Poppins" w:cs="Poppins"/>
          <w:b/>
          <w:lang w:val="en-GB"/>
        </w:rPr>
      </w:pPr>
      <w:r w:rsidRPr="00042A65">
        <w:rPr>
          <w:rFonts w:eastAsia="Poppins" w:cs="Poppins"/>
          <w:b/>
          <w:lang w:val="en-GB"/>
        </w:rPr>
        <w:t>Goal</w:t>
      </w:r>
      <w:r w:rsidR="00B52909">
        <w:rPr>
          <w:rFonts w:eastAsia="Poppins" w:cs="Poppins"/>
          <w:b/>
          <w:lang w:val="en-GB"/>
        </w:rPr>
        <w:t xml:space="preserve">: </w:t>
      </w:r>
      <w:r w:rsidR="00D20C38" w:rsidRPr="00D20C38">
        <w:rPr>
          <w:rFonts w:eastAsia="Poppins" w:cs="Poppins"/>
          <w:lang w:val="en-GB"/>
        </w:rPr>
        <w:t>T</w:t>
      </w:r>
      <w:r w:rsidR="00BA632E" w:rsidRPr="00BA632E">
        <w:rPr>
          <w:rFonts w:eastAsia="Poppins" w:cs="Poppins"/>
          <w:lang w:val="en-GB"/>
        </w:rPr>
        <w:t>urn the canvas into an action plan, not a poster.</w:t>
      </w:r>
    </w:p>
    <w:p w14:paraId="5BA2A5FA" w14:textId="7D61BFDD" w:rsidR="00D20C38" w:rsidRPr="00BA632E" w:rsidRDefault="00B52909" w:rsidP="00D20C38">
      <w:pPr>
        <w:spacing w:line="276" w:lineRule="auto"/>
        <w:rPr>
          <w:rFonts w:eastAsia="Poppins" w:cs="Poppins"/>
          <w:b/>
          <w:lang w:val="en-GB"/>
        </w:rPr>
      </w:pPr>
      <w:r w:rsidRPr="00BA632E">
        <w:rPr>
          <w:rFonts w:eastAsia="Poppins" w:cs="Poppins"/>
          <w:b/>
          <w:lang w:val="en-GB"/>
        </w:rPr>
        <w:t xml:space="preserve">Trainer’s </w:t>
      </w:r>
      <w:r w:rsidR="00242910" w:rsidRPr="00BA632E">
        <w:rPr>
          <w:rFonts w:eastAsia="Poppins" w:cs="Poppins"/>
          <w:b/>
          <w:lang w:val="en-GB"/>
        </w:rPr>
        <w:t>actions</w:t>
      </w:r>
      <w:r w:rsidRPr="00BA632E">
        <w:rPr>
          <w:rFonts w:eastAsia="Poppins" w:cs="Poppins"/>
          <w:b/>
          <w:lang w:val="en-GB"/>
        </w:rPr>
        <w:t>:</w:t>
      </w:r>
    </w:p>
    <w:p w14:paraId="7D6AF66D" w14:textId="77777777" w:rsidR="00BA632E" w:rsidRPr="00BA632E" w:rsidRDefault="00BA632E" w:rsidP="00BA632E">
      <w:pPr>
        <w:pStyle w:val="Akapitzlist"/>
        <w:numPr>
          <w:ilvl w:val="0"/>
          <w:numId w:val="22"/>
        </w:numPr>
        <w:spacing w:after="120" w:line="276" w:lineRule="auto"/>
        <w:ind w:left="782" w:hanging="357"/>
        <w:rPr>
          <w:rFonts w:cs="Poppins"/>
          <w:kern w:val="0"/>
          <w:sz w:val="22"/>
          <w:szCs w:val="22"/>
          <w:lang w:val="en-GB"/>
          <w14:ligatures w14:val="none"/>
        </w:rPr>
      </w:pPr>
      <w:r w:rsidRPr="00BA632E">
        <w:rPr>
          <w:rFonts w:cs="Poppins"/>
          <w:sz w:val="22"/>
          <w:szCs w:val="22"/>
          <w:lang w:val="en-GB"/>
        </w:rPr>
        <w:t>Hand out a 2×2 grid (Impact × Evidence).</w:t>
      </w:r>
    </w:p>
    <w:p w14:paraId="447685B8" w14:textId="77777777" w:rsidR="00BA632E" w:rsidRPr="00BA632E" w:rsidRDefault="00BA632E" w:rsidP="00BA632E">
      <w:pPr>
        <w:pStyle w:val="Akapitzlist"/>
        <w:numPr>
          <w:ilvl w:val="0"/>
          <w:numId w:val="22"/>
        </w:numPr>
        <w:spacing w:after="120" w:line="276" w:lineRule="auto"/>
        <w:ind w:left="782" w:hanging="357"/>
        <w:rPr>
          <w:rFonts w:cs="Poppins"/>
          <w:kern w:val="0"/>
          <w:sz w:val="22"/>
          <w:szCs w:val="22"/>
          <w:lang w:val="en-GB"/>
          <w14:ligatures w14:val="none"/>
        </w:rPr>
      </w:pPr>
      <w:r w:rsidRPr="00BA632E">
        <w:rPr>
          <w:rFonts w:cs="Poppins"/>
          <w:sz w:val="22"/>
          <w:szCs w:val="22"/>
          <w:lang w:val="en-GB"/>
        </w:rPr>
        <w:t>Guide teams to place their riskiest statements on the grid and circle the top three “High impact / Low evidence” assumptions.</w:t>
      </w:r>
    </w:p>
    <w:p w14:paraId="2245966A" w14:textId="00B54075" w:rsidR="00BA632E" w:rsidRPr="00BA632E" w:rsidRDefault="00BA632E" w:rsidP="00BA632E">
      <w:pPr>
        <w:pStyle w:val="Akapitzlist"/>
        <w:numPr>
          <w:ilvl w:val="0"/>
          <w:numId w:val="22"/>
        </w:numPr>
        <w:spacing w:after="120" w:line="276" w:lineRule="auto"/>
        <w:ind w:left="782" w:hanging="357"/>
        <w:rPr>
          <w:rFonts w:cs="Poppins"/>
          <w:kern w:val="0"/>
          <w:sz w:val="22"/>
          <w:szCs w:val="22"/>
          <w:lang w:val="en-GB"/>
          <w14:ligatures w14:val="none"/>
        </w:rPr>
      </w:pPr>
      <w:r w:rsidRPr="00BA632E">
        <w:rPr>
          <w:rFonts w:cs="Poppins"/>
          <w:sz w:val="22"/>
          <w:szCs w:val="22"/>
          <w:lang w:val="en-GB"/>
        </w:rPr>
        <w:t>Demonstrate framing an experiment: “If we offer cyclists laundry for €15, 20 % will buy within two weeks.”</w:t>
      </w:r>
    </w:p>
    <w:p w14:paraId="57A50656" w14:textId="278FE7AD" w:rsidR="00FA6018" w:rsidRPr="00D20C38" w:rsidRDefault="00FA6018" w:rsidP="00B52909">
      <w:pPr>
        <w:spacing w:line="276" w:lineRule="auto"/>
        <w:rPr>
          <w:rFonts w:eastAsia="Poppins" w:cs="Poppins"/>
          <w:bCs/>
          <w:lang w:val="en-GB"/>
        </w:rPr>
      </w:pPr>
      <w:r w:rsidRPr="00BA632E">
        <w:rPr>
          <w:rFonts w:eastAsia="Poppins" w:cs="Poppins"/>
          <w:b/>
          <w:lang w:val="en-GB"/>
        </w:rPr>
        <w:t>Learner</w:t>
      </w:r>
      <w:r w:rsidR="00B52909" w:rsidRPr="00BA632E">
        <w:rPr>
          <w:rFonts w:eastAsia="Poppins" w:cs="Poppins"/>
          <w:b/>
          <w:lang w:val="en-GB"/>
        </w:rPr>
        <w:t>’s</w:t>
      </w:r>
      <w:r w:rsidRPr="00BA632E">
        <w:rPr>
          <w:rFonts w:eastAsia="Poppins" w:cs="Poppins"/>
          <w:b/>
          <w:lang w:val="en-GB"/>
        </w:rPr>
        <w:t xml:space="preserve"> tas</w:t>
      </w:r>
      <w:r w:rsidRPr="00042A65">
        <w:rPr>
          <w:rFonts w:eastAsia="Poppins" w:cs="Poppins"/>
          <w:b/>
          <w:lang w:val="en-GB"/>
        </w:rPr>
        <w:t>k</w:t>
      </w:r>
      <w:r w:rsidR="00B52909">
        <w:rPr>
          <w:rFonts w:eastAsia="Poppins" w:cs="Poppins"/>
          <w:b/>
          <w:lang w:val="en-GB"/>
        </w:rPr>
        <w:t>:</w:t>
      </w:r>
      <w:r w:rsidR="00B52909" w:rsidRPr="00D20C38">
        <w:rPr>
          <w:rFonts w:eastAsia="Poppins" w:cs="Poppins"/>
          <w:bCs/>
          <w:lang w:val="en-GB"/>
        </w:rPr>
        <w:t xml:space="preserve"> </w:t>
      </w:r>
      <w:r w:rsidR="00BA632E" w:rsidRPr="00BA632E">
        <w:rPr>
          <w:rFonts w:eastAsia="Poppins" w:cs="Poppins"/>
          <w:bCs/>
          <w:lang w:val="en-GB"/>
        </w:rPr>
        <w:t>Write one sentence hypothesis for each circled assumption.</w:t>
      </w:r>
    </w:p>
    <w:p w14:paraId="70F1054E" w14:textId="4030747B" w:rsidR="00FA6018" w:rsidRPr="00B52909" w:rsidRDefault="00B52909" w:rsidP="00B52909">
      <w:pPr>
        <w:spacing w:line="276" w:lineRule="auto"/>
        <w:rPr>
          <w:rFonts w:eastAsia="Poppins" w:cs="Poppins"/>
          <w:b/>
          <w:lang w:val="en-GB"/>
        </w:rPr>
      </w:pPr>
      <w:r w:rsidRPr="000A5F58">
        <w:rPr>
          <w:rFonts w:eastAsia="Poppins" w:cs="Poppins"/>
          <w:b/>
          <w:lang w:val="en-GB"/>
        </w:rPr>
        <w:t>Success check</w:t>
      </w:r>
      <w:r>
        <w:rPr>
          <w:rFonts w:eastAsia="Poppins" w:cs="Poppins"/>
          <w:b/>
          <w:lang w:val="en-GB"/>
        </w:rPr>
        <w:t xml:space="preserve">: </w:t>
      </w:r>
      <w:r w:rsidR="00BA632E" w:rsidRPr="00BA632E">
        <w:rPr>
          <w:rFonts w:eastAsia="Poppins" w:cs="Poppins"/>
          <w:lang w:val="en-GB"/>
        </w:rPr>
        <w:t>Each participant leaves with three written experiment hypotheses and a target metric.</w:t>
      </w:r>
    </w:p>
    <w:p w14:paraId="2BD7B4F0" w14:textId="77777777" w:rsidR="00FA6018" w:rsidRDefault="00FA6018" w:rsidP="00242910">
      <w:pPr>
        <w:ind w:firstLine="0"/>
      </w:pPr>
    </w:p>
    <w:p w14:paraId="0D451E67" w14:textId="7B7F3796" w:rsidR="00FA6018" w:rsidRPr="00FA6018" w:rsidRDefault="00FA6018" w:rsidP="00FA6018">
      <w:pPr>
        <w:pStyle w:val="Nagwek4"/>
        <w:spacing w:line="276" w:lineRule="auto"/>
        <w:rPr>
          <w:rFonts w:eastAsia="Times New Roman"/>
          <w:lang w:val="en-US" w:eastAsia="pl-PL"/>
        </w:rPr>
      </w:pPr>
      <w:r w:rsidRPr="00FA6018">
        <w:rPr>
          <w:rFonts w:eastAsia="Times New Roman"/>
          <w:lang w:val="en-US" w:eastAsia="pl-PL"/>
        </w:rPr>
        <w:t>Step 6</w:t>
      </w:r>
      <w:r w:rsidR="00055983">
        <w:rPr>
          <w:rFonts w:eastAsia="Times New Roman"/>
          <w:lang w:val="en-US" w:eastAsia="pl-PL"/>
        </w:rPr>
        <w:t>:</w:t>
      </w:r>
      <w:r w:rsidR="007D3FFE">
        <w:rPr>
          <w:rFonts w:eastAsia="Times New Roman"/>
          <w:lang w:val="en-US" w:eastAsia="pl-PL"/>
        </w:rPr>
        <w:t xml:space="preserve"> </w:t>
      </w:r>
      <w:r w:rsidR="00BA632E" w:rsidRPr="00BA632E">
        <w:rPr>
          <w:rFonts w:eastAsia="Times New Roman"/>
          <w:lang w:val="en-US" w:eastAsia="pl-PL"/>
        </w:rPr>
        <w:t>Accessibility Check (105 – 115 min)</w:t>
      </w:r>
    </w:p>
    <w:p w14:paraId="2FAC0646" w14:textId="747A6029" w:rsidR="00FA6018" w:rsidRPr="00B52909" w:rsidRDefault="00FA6018" w:rsidP="00B52909">
      <w:pPr>
        <w:spacing w:line="276" w:lineRule="auto"/>
        <w:rPr>
          <w:rFonts w:eastAsia="Poppins" w:cs="Poppins"/>
          <w:b/>
          <w:lang w:val="en-GB"/>
        </w:rPr>
      </w:pPr>
      <w:r w:rsidRPr="00055983">
        <w:rPr>
          <w:rFonts w:eastAsia="Poppins" w:cs="Poppins"/>
          <w:b/>
          <w:lang w:val="en-GB"/>
        </w:rPr>
        <w:t>Goal</w:t>
      </w:r>
      <w:r w:rsidR="00B52909">
        <w:rPr>
          <w:rFonts w:eastAsia="Poppins" w:cs="Poppins"/>
          <w:b/>
          <w:lang w:val="en-GB"/>
        </w:rPr>
        <w:t xml:space="preserve">: </w:t>
      </w:r>
      <w:r w:rsidR="00BA632E" w:rsidRPr="00BA632E">
        <w:rPr>
          <w:rFonts w:eastAsia="Poppins" w:cs="Poppins"/>
          <w:lang w:val="en-GB"/>
        </w:rPr>
        <w:t>Ensure artefacts can be shared inclusively and publicly.</w:t>
      </w:r>
    </w:p>
    <w:p w14:paraId="3383659D" w14:textId="732C3846" w:rsidR="00242910" w:rsidRPr="00BA632E" w:rsidRDefault="00B52909" w:rsidP="00242910">
      <w:pPr>
        <w:spacing w:line="276" w:lineRule="auto"/>
        <w:rPr>
          <w:rFonts w:eastAsia="Poppins" w:cs="Poppins"/>
          <w:b/>
          <w:lang w:val="en-GB"/>
        </w:rPr>
      </w:pPr>
      <w:r w:rsidRPr="00BA632E">
        <w:rPr>
          <w:rFonts w:eastAsia="Poppins" w:cs="Poppins"/>
          <w:b/>
          <w:lang w:val="en-GB"/>
        </w:rPr>
        <w:t xml:space="preserve">Trainer’s </w:t>
      </w:r>
      <w:r w:rsidR="00242910" w:rsidRPr="00BA632E">
        <w:rPr>
          <w:rFonts w:eastAsia="Poppins" w:cs="Poppins"/>
          <w:b/>
          <w:lang w:val="en-GB"/>
        </w:rPr>
        <w:t>actions</w:t>
      </w:r>
      <w:r w:rsidRPr="00BA632E">
        <w:rPr>
          <w:rFonts w:eastAsia="Poppins" w:cs="Poppins"/>
          <w:b/>
          <w:lang w:val="en-GB"/>
        </w:rPr>
        <w:t>:</w:t>
      </w:r>
    </w:p>
    <w:p w14:paraId="48B17BCD" w14:textId="77777777" w:rsidR="00BA632E" w:rsidRPr="00BA632E" w:rsidRDefault="00BA632E" w:rsidP="00BA632E">
      <w:pPr>
        <w:pStyle w:val="Akapitzlist"/>
        <w:numPr>
          <w:ilvl w:val="0"/>
          <w:numId w:val="23"/>
        </w:numPr>
        <w:spacing w:after="120" w:line="276" w:lineRule="auto"/>
        <w:ind w:left="782" w:hanging="357"/>
        <w:rPr>
          <w:rFonts w:cs="Poppins"/>
          <w:kern w:val="0"/>
          <w:sz w:val="22"/>
          <w:szCs w:val="22"/>
          <w:lang w:val="en-GB"/>
          <w14:ligatures w14:val="none"/>
        </w:rPr>
      </w:pPr>
      <w:r w:rsidRPr="00BA632E">
        <w:rPr>
          <w:rFonts w:cs="Poppins"/>
          <w:sz w:val="22"/>
          <w:szCs w:val="22"/>
          <w:lang w:val="en-GB"/>
        </w:rPr>
        <w:t>Project a colour-contrast checker; verify sticky-note colours or online board palette.</w:t>
      </w:r>
    </w:p>
    <w:p w14:paraId="0331AC00" w14:textId="13874D69" w:rsidR="00BA632E" w:rsidRPr="00BA632E" w:rsidRDefault="00BA632E" w:rsidP="00BA632E">
      <w:pPr>
        <w:pStyle w:val="Akapitzlist"/>
        <w:numPr>
          <w:ilvl w:val="0"/>
          <w:numId w:val="23"/>
        </w:numPr>
        <w:spacing w:after="120" w:line="276" w:lineRule="auto"/>
        <w:ind w:left="782" w:hanging="357"/>
        <w:rPr>
          <w:rFonts w:cs="Poppins"/>
          <w:kern w:val="0"/>
          <w:sz w:val="22"/>
          <w:szCs w:val="22"/>
          <w:lang w:val="en-GB"/>
          <w14:ligatures w14:val="none"/>
        </w:rPr>
      </w:pPr>
      <w:r w:rsidRPr="00BA632E">
        <w:rPr>
          <w:rFonts w:cs="Poppins"/>
          <w:sz w:val="22"/>
          <w:szCs w:val="22"/>
          <w:lang w:val="en-GB"/>
        </w:rPr>
        <w:t>Demonstrate adding alt text: “Canvas photo alt: Business Model Canvas showing remote-worker retreat model, key points…”.</w:t>
      </w:r>
    </w:p>
    <w:p w14:paraId="6895519B" w14:textId="0CA4C482" w:rsidR="00FA6018" w:rsidRPr="00B52909" w:rsidRDefault="00FA6018" w:rsidP="00B52909">
      <w:pPr>
        <w:spacing w:line="276" w:lineRule="auto"/>
        <w:rPr>
          <w:rFonts w:eastAsia="Poppins" w:cs="Poppins"/>
          <w:b/>
          <w:lang w:val="en-GB"/>
        </w:rPr>
      </w:pPr>
      <w:r w:rsidRPr="00BA632E">
        <w:rPr>
          <w:rFonts w:eastAsia="Poppins" w:cs="Poppins"/>
          <w:b/>
          <w:lang w:val="en-GB"/>
        </w:rPr>
        <w:t>Learner</w:t>
      </w:r>
      <w:r w:rsidR="00B52909" w:rsidRPr="00BA632E">
        <w:rPr>
          <w:rFonts w:eastAsia="Poppins" w:cs="Poppins"/>
          <w:b/>
          <w:lang w:val="en-GB"/>
        </w:rPr>
        <w:t>’s</w:t>
      </w:r>
      <w:r w:rsidRPr="00BA632E">
        <w:rPr>
          <w:rFonts w:eastAsia="Poppins" w:cs="Poppins"/>
          <w:b/>
          <w:lang w:val="en-GB"/>
        </w:rPr>
        <w:t xml:space="preserve"> task</w:t>
      </w:r>
      <w:r w:rsidR="00B52909" w:rsidRPr="00BA632E">
        <w:rPr>
          <w:rFonts w:eastAsia="Poppins" w:cs="Poppins"/>
          <w:b/>
          <w:lang w:val="en-GB"/>
        </w:rPr>
        <w:t>:</w:t>
      </w:r>
      <w:r w:rsidR="00B52909" w:rsidRPr="00BA632E">
        <w:rPr>
          <w:rFonts w:eastAsia="Poppins" w:cs="Poppins"/>
          <w:bCs/>
          <w:lang w:val="en-GB"/>
        </w:rPr>
        <w:t xml:space="preserve"> </w:t>
      </w:r>
      <w:r w:rsidR="00BA632E" w:rsidRPr="00BA632E">
        <w:rPr>
          <w:rFonts w:eastAsia="Poppins" w:cs="Poppins"/>
          <w:bCs/>
          <w:lang w:val="en-GB"/>
        </w:rPr>
        <w:t>Take a phone photo, add alt text field before saving, or update digital canvas with ‘description’ property.</w:t>
      </w:r>
    </w:p>
    <w:p w14:paraId="43689D9F" w14:textId="289C2834" w:rsidR="00FA6018" w:rsidRDefault="00B52909" w:rsidP="00B52909">
      <w:pPr>
        <w:spacing w:line="276" w:lineRule="auto"/>
        <w:rPr>
          <w:rFonts w:eastAsia="Poppins" w:cs="Poppins"/>
          <w:lang w:val="en-GB"/>
        </w:rPr>
      </w:pPr>
      <w:r w:rsidRPr="000A5F58">
        <w:rPr>
          <w:rFonts w:eastAsia="Poppins" w:cs="Poppins"/>
          <w:b/>
          <w:lang w:val="en-GB"/>
        </w:rPr>
        <w:lastRenderedPageBreak/>
        <w:t>Success check</w:t>
      </w:r>
      <w:r>
        <w:rPr>
          <w:rFonts w:eastAsia="Poppins" w:cs="Poppins"/>
          <w:b/>
          <w:lang w:val="en-GB"/>
        </w:rPr>
        <w:t xml:space="preserve">: </w:t>
      </w:r>
      <w:r w:rsidR="00BA632E" w:rsidRPr="00BA632E">
        <w:rPr>
          <w:rFonts w:eastAsia="Poppins" w:cs="Poppins"/>
          <w:lang w:val="en-GB"/>
        </w:rPr>
        <w:t>One participant with a screen reader (or the trainer demo) can tab through blocks and hear headings in logical order.</w:t>
      </w:r>
    </w:p>
    <w:p w14:paraId="468504D0" w14:textId="77777777" w:rsidR="00BA632E" w:rsidRPr="00BA632E" w:rsidRDefault="00BA632E" w:rsidP="00BA632E">
      <w:pPr>
        <w:spacing w:line="276" w:lineRule="auto"/>
        <w:rPr>
          <w:rFonts w:eastAsia="Poppins" w:cs="Poppins"/>
          <w:b/>
        </w:rPr>
      </w:pPr>
      <w:r w:rsidRPr="00BA632E">
        <w:rPr>
          <w:rFonts w:eastAsia="Poppins" w:cs="Poppins"/>
          <w:b/>
        </w:rPr>
        <w:t>Mini Case Examples (for slide or handout)</w:t>
      </w:r>
    </w:p>
    <w:p w14:paraId="78168AC8" w14:textId="6693083E" w:rsidR="00BA632E" w:rsidRPr="00BA632E" w:rsidRDefault="00BA632E" w:rsidP="00BA632E">
      <w:pPr>
        <w:pStyle w:val="Akapitzlist"/>
        <w:numPr>
          <w:ilvl w:val="0"/>
          <w:numId w:val="5"/>
        </w:numPr>
        <w:spacing w:after="120"/>
        <w:ind w:left="782" w:hanging="357"/>
        <w:rPr>
          <w:rFonts w:cs="Poppins"/>
          <w:sz w:val="22"/>
          <w:szCs w:val="22"/>
        </w:rPr>
      </w:pPr>
      <w:r w:rsidRPr="00BA632E">
        <w:rPr>
          <w:rFonts w:cs="Poppins"/>
          <w:sz w:val="22"/>
          <w:szCs w:val="22"/>
        </w:rPr>
        <w:t xml:space="preserve"> Family vineyard B&amp;B </w:t>
      </w:r>
      <w:r w:rsidRPr="00BA632E">
        <w:rPr>
          <w:rFonts w:ascii="Times New Roman" w:hAnsi="Times New Roman" w:cs="Times New Roman"/>
          <w:sz w:val="22"/>
          <w:szCs w:val="22"/>
        </w:rPr>
        <w:t>→</w:t>
      </w:r>
      <w:r w:rsidRPr="00BA632E">
        <w:rPr>
          <w:rFonts w:cs="Poppins"/>
          <w:sz w:val="22"/>
          <w:szCs w:val="22"/>
        </w:rPr>
        <w:t xml:space="preserve"> “Digital-nomad retreat” VP. Change in VP led to new Channels (LinkedIn groups, co-working forums) and Key Resources (fibre internet, quiet pods). Outcome: +18 % mid-week occupancy in 60 days.</w:t>
      </w:r>
    </w:p>
    <w:p w14:paraId="13D71817" w14:textId="4CAB7CDE" w:rsidR="00BA632E" w:rsidRPr="00BA632E" w:rsidRDefault="00BA632E" w:rsidP="00BA632E">
      <w:pPr>
        <w:pStyle w:val="Akapitzlist"/>
        <w:numPr>
          <w:ilvl w:val="0"/>
          <w:numId w:val="5"/>
        </w:numPr>
        <w:spacing w:after="120"/>
        <w:ind w:left="782" w:hanging="357"/>
        <w:rPr>
          <w:rFonts w:cs="Poppins"/>
          <w:sz w:val="22"/>
          <w:szCs w:val="22"/>
        </w:rPr>
      </w:pPr>
      <w:r w:rsidRPr="00BA632E">
        <w:rPr>
          <w:rFonts w:cs="Poppins"/>
          <w:sz w:val="22"/>
          <w:szCs w:val="22"/>
        </w:rPr>
        <w:t xml:space="preserve"> Cycling hostel </w:t>
      </w:r>
      <w:r w:rsidRPr="00BA632E">
        <w:rPr>
          <w:rFonts w:ascii="Times New Roman" w:hAnsi="Times New Roman" w:cs="Times New Roman"/>
          <w:sz w:val="22"/>
          <w:szCs w:val="22"/>
        </w:rPr>
        <w:t>→</w:t>
      </w:r>
      <w:r w:rsidRPr="00BA632E">
        <w:rPr>
          <w:rFonts w:cs="Poppins"/>
          <w:sz w:val="22"/>
          <w:szCs w:val="22"/>
        </w:rPr>
        <w:t xml:space="preserve"> Laundry add-on. BMC highlighted a mismatch between Channels and Revenue Streams; adding a €15 laundry upsell aligned blocks and increased ancillary revenue.</w:t>
      </w:r>
    </w:p>
    <w:p w14:paraId="286EDE26" w14:textId="240C1484" w:rsidR="00BA632E" w:rsidRPr="00BA632E" w:rsidRDefault="00BA632E" w:rsidP="00BA632E">
      <w:pPr>
        <w:pStyle w:val="Akapitzlist"/>
        <w:numPr>
          <w:ilvl w:val="0"/>
          <w:numId w:val="5"/>
        </w:numPr>
        <w:spacing w:after="120"/>
        <w:ind w:left="782" w:hanging="357"/>
        <w:rPr>
          <w:rFonts w:cs="Poppins"/>
          <w:sz w:val="22"/>
          <w:szCs w:val="22"/>
        </w:rPr>
      </w:pPr>
      <w:r w:rsidRPr="00BA632E">
        <w:rPr>
          <w:rFonts w:cs="Poppins"/>
          <w:sz w:val="22"/>
          <w:szCs w:val="22"/>
        </w:rPr>
        <w:t xml:space="preserve"> Farm-to-table stays </w:t>
      </w:r>
      <w:r w:rsidRPr="00BA632E">
        <w:rPr>
          <w:rFonts w:ascii="Times New Roman" w:hAnsi="Times New Roman" w:cs="Times New Roman"/>
          <w:sz w:val="22"/>
          <w:szCs w:val="22"/>
        </w:rPr>
        <w:t>→</w:t>
      </w:r>
      <w:r w:rsidRPr="00BA632E">
        <w:rPr>
          <w:rFonts w:cs="Poppins"/>
          <w:sz w:val="22"/>
          <w:szCs w:val="22"/>
        </w:rPr>
        <w:t xml:space="preserve"> Short tastings. Value Proposition sharpened to “30-minute tasting before check-in”, improving conversion from social posts.</w:t>
      </w:r>
    </w:p>
    <w:p w14:paraId="1F73AF56" w14:textId="77777777" w:rsidR="00FA6018" w:rsidRDefault="00FA6018" w:rsidP="00FA6018"/>
    <w:p w14:paraId="341A302A" w14:textId="7B9FAEF7" w:rsidR="00FA6018" w:rsidRPr="00FA6018" w:rsidRDefault="00FA6018" w:rsidP="00FA6018">
      <w:pPr>
        <w:pStyle w:val="Nagwek4"/>
        <w:spacing w:line="276" w:lineRule="auto"/>
        <w:rPr>
          <w:rFonts w:eastAsia="Times New Roman"/>
          <w:lang w:val="en-US" w:eastAsia="pl-PL"/>
        </w:rPr>
      </w:pPr>
      <w:r w:rsidRPr="00FA6018">
        <w:rPr>
          <w:rFonts w:eastAsia="Times New Roman"/>
          <w:lang w:val="en-US" w:eastAsia="pl-PL"/>
        </w:rPr>
        <w:t>Step 7</w:t>
      </w:r>
      <w:r w:rsidR="00055983">
        <w:rPr>
          <w:rFonts w:eastAsia="Times New Roman"/>
          <w:lang w:val="en-US" w:eastAsia="pl-PL"/>
        </w:rPr>
        <w:t xml:space="preserve">: </w:t>
      </w:r>
      <w:r w:rsidR="00BA632E" w:rsidRPr="00BA632E">
        <w:rPr>
          <w:rFonts w:eastAsia="Times New Roman"/>
          <w:lang w:val="en-US" w:eastAsia="pl-PL"/>
        </w:rPr>
        <w:t>Next Steps (115 – 120 min)</w:t>
      </w:r>
    </w:p>
    <w:p w14:paraId="6BB67E64" w14:textId="03BB933A" w:rsidR="00FA6018" w:rsidRPr="00B52909" w:rsidRDefault="00FA6018" w:rsidP="00B52909">
      <w:pPr>
        <w:spacing w:line="276" w:lineRule="auto"/>
        <w:rPr>
          <w:rFonts w:eastAsia="Poppins" w:cs="Poppins"/>
          <w:b/>
          <w:lang w:val="en-GB"/>
        </w:rPr>
      </w:pPr>
      <w:r w:rsidRPr="00055983">
        <w:rPr>
          <w:rFonts w:eastAsia="Poppins" w:cs="Poppins"/>
          <w:b/>
          <w:lang w:val="en-GB"/>
        </w:rPr>
        <w:t>Goal</w:t>
      </w:r>
      <w:r w:rsidR="00B52909">
        <w:rPr>
          <w:rFonts w:eastAsia="Poppins" w:cs="Poppins"/>
          <w:b/>
          <w:lang w:val="en-GB"/>
        </w:rPr>
        <w:t xml:space="preserve">: </w:t>
      </w:r>
      <w:r w:rsidR="00BA632E">
        <w:rPr>
          <w:rFonts w:eastAsia="Poppins" w:cs="Poppins"/>
          <w:bCs/>
          <w:lang w:val="en-GB"/>
        </w:rPr>
        <w:t>S</w:t>
      </w:r>
      <w:r w:rsidR="00BA632E" w:rsidRPr="00BA632E">
        <w:rPr>
          <w:rFonts w:eastAsia="Poppins" w:cs="Poppins"/>
          <w:bCs/>
          <w:lang w:val="en-GB"/>
        </w:rPr>
        <w:t>ecure commitment and schedule follow-up.</w:t>
      </w:r>
    </w:p>
    <w:p w14:paraId="5AF28420" w14:textId="48AD336E" w:rsidR="00242910" w:rsidRPr="00BA632E" w:rsidRDefault="00B52909" w:rsidP="00FE1BFF">
      <w:pPr>
        <w:spacing w:line="276" w:lineRule="auto"/>
        <w:rPr>
          <w:rFonts w:eastAsia="Poppins" w:cs="Poppins"/>
          <w:b/>
          <w:lang w:val="en-GB"/>
        </w:rPr>
      </w:pPr>
      <w:r w:rsidRPr="00BA632E">
        <w:rPr>
          <w:rFonts w:eastAsia="Poppins" w:cs="Poppins"/>
          <w:b/>
          <w:lang w:val="en-GB"/>
        </w:rPr>
        <w:t xml:space="preserve">Trainer’s </w:t>
      </w:r>
      <w:r w:rsidR="00242910" w:rsidRPr="00BA632E">
        <w:rPr>
          <w:rFonts w:eastAsia="Poppins" w:cs="Poppins"/>
          <w:b/>
          <w:lang w:val="en-GB"/>
        </w:rPr>
        <w:t>actions</w:t>
      </w:r>
      <w:r w:rsidRPr="00BA632E">
        <w:rPr>
          <w:rFonts w:eastAsia="Poppins" w:cs="Poppins"/>
          <w:b/>
          <w:lang w:val="en-GB"/>
        </w:rPr>
        <w:t>:</w:t>
      </w:r>
    </w:p>
    <w:p w14:paraId="5D429C1C" w14:textId="77777777" w:rsidR="00BA632E" w:rsidRPr="00BA632E" w:rsidRDefault="00BA632E" w:rsidP="00BA632E">
      <w:pPr>
        <w:pStyle w:val="Akapitzlist"/>
        <w:numPr>
          <w:ilvl w:val="0"/>
          <w:numId w:val="24"/>
        </w:numPr>
        <w:spacing w:after="120" w:line="276" w:lineRule="auto"/>
        <w:ind w:left="782" w:hanging="357"/>
        <w:rPr>
          <w:rFonts w:cs="Poppins"/>
          <w:kern w:val="0"/>
          <w:sz w:val="22"/>
          <w:szCs w:val="22"/>
          <w:lang w:val="en-GB"/>
          <w14:ligatures w14:val="none"/>
        </w:rPr>
      </w:pPr>
      <w:r w:rsidRPr="00BA632E">
        <w:rPr>
          <w:rFonts w:cs="Poppins"/>
          <w:sz w:val="22"/>
          <w:szCs w:val="22"/>
          <w:lang w:val="en-GB"/>
        </w:rPr>
        <w:t xml:space="preserve">Open shared </w:t>
      </w:r>
      <w:proofErr w:type="gramStart"/>
      <w:r w:rsidRPr="00BA632E">
        <w:rPr>
          <w:rFonts w:cs="Poppins"/>
          <w:sz w:val="22"/>
          <w:szCs w:val="22"/>
          <w:lang w:val="en-GB"/>
        </w:rPr>
        <w:t>calendar;</w:t>
      </w:r>
      <w:proofErr w:type="gramEnd"/>
      <w:r w:rsidRPr="00BA632E">
        <w:rPr>
          <w:rFonts w:cs="Poppins"/>
          <w:sz w:val="22"/>
          <w:szCs w:val="22"/>
          <w:lang w:val="en-GB"/>
        </w:rPr>
        <w:t xml:space="preserve"> create a 30-day “Canvas Check-In” event and add all emails.</w:t>
      </w:r>
    </w:p>
    <w:p w14:paraId="51187E6D" w14:textId="2C79F1EB" w:rsidR="00BA632E" w:rsidRPr="00BA632E" w:rsidRDefault="00BA632E" w:rsidP="00BA632E">
      <w:pPr>
        <w:pStyle w:val="Akapitzlist"/>
        <w:numPr>
          <w:ilvl w:val="0"/>
          <w:numId w:val="24"/>
        </w:numPr>
        <w:spacing w:after="120" w:line="276" w:lineRule="auto"/>
        <w:ind w:left="782" w:hanging="357"/>
        <w:rPr>
          <w:rFonts w:cs="Poppins"/>
          <w:kern w:val="0"/>
          <w:sz w:val="22"/>
          <w:szCs w:val="22"/>
          <w:lang w:val="en-GB"/>
          <w14:ligatures w14:val="none"/>
        </w:rPr>
      </w:pPr>
      <w:r w:rsidRPr="00BA632E">
        <w:rPr>
          <w:rFonts w:cs="Poppins"/>
          <w:sz w:val="22"/>
          <w:szCs w:val="22"/>
          <w:lang w:val="en-GB"/>
        </w:rPr>
        <w:t>Ask each learner to state their first experiment aloud.</w:t>
      </w:r>
    </w:p>
    <w:p w14:paraId="2D2378B4" w14:textId="2BCE3262" w:rsidR="00FA6018" w:rsidRPr="00FE1BFF" w:rsidRDefault="00FA6018" w:rsidP="00B52909">
      <w:pPr>
        <w:spacing w:line="276" w:lineRule="auto"/>
        <w:rPr>
          <w:rFonts w:eastAsia="Poppins" w:cs="Poppins"/>
          <w:bCs/>
          <w:lang w:val="en-GB"/>
        </w:rPr>
      </w:pPr>
      <w:r w:rsidRPr="00BA632E">
        <w:rPr>
          <w:rFonts w:eastAsia="Poppins" w:cs="Poppins"/>
          <w:b/>
          <w:lang w:val="en-GB"/>
        </w:rPr>
        <w:t>Learner</w:t>
      </w:r>
      <w:r w:rsidR="00B52909" w:rsidRPr="00BA632E">
        <w:rPr>
          <w:rFonts w:eastAsia="Poppins" w:cs="Poppins"/>
          <w:b/>
          <w:lang w:val="en-GB"/>
        </w:rPr>
        <w:t>’s</w:t>
      </w:r>
      <w:r w:rsidRPr="00BA632E">
        <w:rPr>
          <w:rFonts w:eastAsia="Poppins" w:cs="Poppins"/>
          <w:b/>
          <w:lang w:val="en-GB"/>
        </w:rPr>
        <w:t xml:space="preserve"> task</w:t>
      </w:r>
      <w:r w:rsidR="00B52909" w:rsidRPr="00BA632E">
        <w:rPr>
          <w:rFonts w:eastAsia="Poppins" w:cs="Poppins"/>
          <w:b/>
          <w:lang w:val="en-GB"/>
        </w:rPr>
        <w:t xml:space="preserve">: </w:t>
      </w:r>
      <w:r w:rsidR="00BA632E" w:rsidRPr="00BA632E">
        <w:rPr>
          <w:rFonts w:eastAsia="Poppins" w:cs="Poppins"/>
          <w:bCs/>
          <w:lang w:val="en-GB"/>
        </w:rPr>
        <w:t>Accept calendar invite; note first task in phone or notebook.</w:t>
      </w:r>
    </w:p>
    <w:p w14:paraId="534C62D8" w14:textId="48F72642" w:rsidR="00042A65" w:rsidRDefault="00B52909" w:rsidP="00B52909">
      <w:pPr>
        <w:spacing w:line="276" w:lineRule="auto"/>
        <w:rPr>
          <w:rFonts w:eastAsia="Poppins" w:cs="Poppins"/>
          <w:lang w:val="en-GB"/>
        </w:rPr>
      </w:pPr>
      <w:r w:rsidRPr="000A5F58">
        <w:rPr>
          <w:rFonts w:eastAsia="Poppins" w:cs="Poppins"/>
          <w:b/>
          <w:lang w:val="en-GB"/>
        </w:rPr>
        <w:t>Success check</w:t>
      </w:r>
      <w:r>
        <w:rPr>
          <w:rFonts w:eastAsia="Poppins" w:cs="Poppins"/>
          <w:b/>
          <w:lang w:val="en-GB"/>
        </w:rPr>
        <w:t>:</w:t>
      </w:r>
      <w:r w:rsidR="00BA632E">
        <w:rPr>
          <w:rFonts w:eastAsia="Poppins" w:cs="Poppins"/>
          <w:b/>
          <w:lang w:val="en-GB"/>
        </w:rPr>
        <w:t xml:space="preserve"> </w:t>
      </w:r>
      <w:r w:rsidR="00BA632E" w:rsidRPr="00BA632E">
        <w:rPr>
          <w:rFonts w:eastAsia="Poppins" w:cs="Poppins"/>
          <w:lang w:val="en-GB"/>
        </w:rPr>
        <w:t>Calendar event shows 100 % accepted and each participant leaves with one clear action, metric and date.</w:t>
      </w:r>
    </w:p>
    <w:p w14:paraId="69323A13" w14:textId="77777777" w:rsidR="00102FBD" w:rsidRDefault="00102FBD" w:rsidP="001C47FA">
      <w:pPr>
        <w:spacing w:line="276" w:lineRule="auto"/>
        <w:rPr>
          <w:rFonts w:eastAsia="Poppins" w:cs="Poppins"/>
          <w:bCs/>
          <w:lang w:val="en-GB"/>
        </w:rPr>
      </w:pPr>
    </w:p>
    <w:p w14:paraId="014AEA4E" w14:textId="769492F2" w:rsidR="00102FBD" w:rsidRPr="00BA632E" w:rsidRDefault="00BA632E" w:rsidP="00BA632E">
      <w:pPr>
        <w:pStyle w:val="Nagwek1"/>
        <w:rPr>
          <w:lang w:val="en-US"/>
        </w:rPr>
      </w:pPr>
      <w:bookmarkStart w:id="12" w:name="_Toc214721488"/>
      <w:r>
        <w:t xml:space="preserve">Recommended </w:t>
      </w:r>
      <w:r w:rsidR="00CA329E">
        <w:t>v</w:t>
      </w:r>
      <w:r>
        <w:t xml:space="preserve">ideo </w:t>
      </w:r>
      <w:r w:rsidR="00CA329E">
        <w:t>e</w:t>
      </w:r>
      <w:r>
        <w:t>xplainers</w:t>
      </w:r>
      <w:bookmarkEnd w:id="12"/>
    </w:p>
    <w:tbl>
      <w:tblPr>
        <w:tblStyle w:val="Tabela-Siatka"/>
        <w:tblW w:w="8926" w:type="dxa"/>
        <w:tblLayout w:type="fixed"/>
        <w:tblLook w:val="04A0" w:firstRow="1" w:lastRow="0" w:firstColumn="1" w:lastColumn="0" w:noHBand="0" w:noVBand="1"/>
      </w:tblPr>
      <w:tblGrid>
        <w:gridCol w:w="2975"/>
        <w:gridCol w:w="2975"/>
        <w:gridCol w:w="2976"/>
      </w:tblGrid>
      <w:tr w:rsidR="00102FBD" w:rsidRPr="00CA329E" w14:paraId="3C2645EB" w14:textId="77777777" w:rsidTr="00BA632E">
        <w:tc>
          <w:tcPr>
            <w:tcW w:w="2975" w:type="dxa"/>
            <w:shd w:val="clear" w:color="auto" w:fill="3E762A"/>
            <w:vAlign w:val="center"/>
          </w:tcPr>
          <w:p w14:paraId="5A3849E0" w14:textId="0E7A8FE8" w:rsidR="00102FBD" w:rsidRPr="00CA329E" w:rsidRDefault="00BA632E" w:rsidP="00D605CA">
            <w:pPr>
              <w:spacing w:line="276" w:lineRule="auto"/>
              <w:ind w:firstLine="0"/>
              <w:jc w:val="center"/>
              <w:rPr>
                <w:rFonts w:cs="Poppins"/>
                <w:b/>
                <w:bCs/>
                <w:color w:val="FFFFFF" w:themeColor="background1"/>
                <w:sz w:val="20"/>
                <w:szCs w:val="20"/>
              </w:rPr>
            </w:pPr>
            <w:r w:rsidRPr="00CA329E">
              <w:rPr>
                <w:rFonts w:cs="Poppins"/>
                <w:b/>
                <w:bCs/>
                <w:color w:val="FFFFFF" w:themeColor="background1"/>
                <w:sz w:val="20"/>
                <w:szCs w:val="20"/>
                <w:lang w:val="en-US"/>
              </w:rPr>
              <w:t>Video topic</w:t>
            </w:r>
          </w:p>
        </w:tc>
        <w:tc>
          <w:tcPr>
            <w:tcW w:w="2975" w:type="dxa"/>
            <w:shd w:val="clear" w:color="auto" w:fill="3A7C22" w:themeFill="accent6" w:themeFillShade="BF"/>
          </w:tcPr>
          <w:p w14:paraId="5E2A3007" w14:textId="28C7FBEC" w:rsidR="00102FBD" w:rsidRPr="00CA329E" w:rsidRDefault="00BA632E" w:rsidP="00D605CA">
            <w:pPr>
              <w:spacing w:line="276" w:lineRule="auto"/>
              <w:ind w:right="-110" w:firstLine="0"/>
              <w:jc w:val="center"/>
              <w:rPr>
                <w:rFonts w:cs="Poppins"/>
                <w:b/>
                <w:bCs/>
                <w:color w:val="FFFFFF" w:themeColor="background1"/>
                <w:sz w:val="20"/>
                <w:szCs w:val="20"/>
              </w:rPr>
            </w:pPr>
            <w:r w:rsidRPr="00CA329E">
              <w:rPr>
                <w:rFonts w:cs="Poppins"/>
                <w:b/>
                <w:bCs/>
                <w:color w:val="FFFFFF" w:themeColor="background1"/>
                <w:sz w:val="20"/>
                <w:szCs w:val="20"/>
                <w:lang w:val="en-US"/>
              </w:rPr>
              <w:t>Video title</w:t>
            </w:r>
          </w:p>
        </w:tc>
        <w:tc>
          <w:tcPr>
            <w:tcW w:w="2976" w:type="dxa"/>
            <w:shd w:val="clear" w:color="auto" w:fill="3E762A"/>
            <w:vAlign w:val="center"/>
          </w:tcPr>
          <w:p w14:paraId="3C76FF20" w14:textId="726CF444" w:rsidR="00102FBD" w:rsidRPr="00CA329E" w:rsidRDefault="00BA632E" w:rsidP="00D605CA">
            <w:pPr>
              <w:spacing w:line="276" w:lineRule="auto"/>
              <w:ind w:right="-110" w:firstLine="0"/>
              <w:jc w:val="center"/>
              <w:rPr>
                <w:rFonts w:cs="Poppins"/>
                <w:b/>
                <w:bCs/>
                <w:color w:val="FFFFFF" w:themeColor="background1"/>
                <w:sz w:val="20"/>
                <w:szCs w:val="20"/>
              </w:rPr>
            </w:pPr>
            <w:r w:rsidRPr="00CA329E">
              <w:rPr>
                <w:rFonts w:cs="Poppins"/>
                <w:b/>
                <w:bCs/>
                <w:color w:val="FFFFFF" w:themeColor="background1"/>
                <w:sz w:val="20"/>
                <w:szCs w:val="20"/>
              </w:rPr>
              <w:t>Link to the video</w:t>
            </w:r>
          </w:p>
        </w:tc>
      </w:tr>
      <w:tr w:rsidR="00BA632E" w:rsidRPr="00CA329E" w14:paraId="497BF708" w14:textId="77777777" w:rsidTr="00BA632E">
        <w:tc>
          <w:tcPr>
            <w:tcW w:w="2975" w:type="dxa"/>
          </w:tcPr>
          <w:p w14:paraId="2355134D" w14:textId="739E6A2A" w:rsidR="00BA632E" w:rsidRPr="00CA329E" w:rsidRDefault="00BA632E" w:rsidP="00BA632E">
            <w:pPr>
              <w:spacing w:line="276" w:lineRule="auto"/>
              <w:ind w:firstLine="0"/>
              <w:jc w:val="left"/>
              <w:rPr>
                <w:rFonts w:cs="Poppins"/>
                <w:sz w:val="20"/>
                <w:szCs w:val="20"/>
              </w:rPr>
            </w:pPr>
            <w:r w:rsidRPr="00CA329E">
              <w:rPr>
                <w:sz w:val="20"/>
                <w:szCs w:val="20"/>
              </w:rPr>
              <w:t>High-level overview of the whole canvas</w:t>
            </w:r>
          </w:p>
        </w:tc>
        <w:tc>
          <w:tcPr>
            <w:tcW w:w="2975" w:type="dxa"/>
          </w:tcPr>
          <w:p w14:paraId="64BED50E" w14:textId="1F5BC751" w:rsidR="00BA632E" w:rsidRPr="00CA329E" w:rsidRDefault="00BA632E" w:rsidP="00BA632E">
            <w:pPr>
              <w:spacing w:line="276" w:lineRule="auto"/>
              <w:ind w:firstLine="0"/>
              <w:jc w:val="left"/>
              <w:rPr>
                <w:sz w:val="20"/>
                <w:szCs w:val="20"/>
              </w:rPr>
            </w:pPr>
            <w:r w:rsidRPr="00CA329E">
              <w:rPr>
                <w:sz w:val="20"/>
                <w:szCs w:val="20"/>
              </w:rPr>
              <w:t>“Business Model Canvas Explained in 7 Minutes” – Strategyzer</w:t>
            </w:r>
          </w:p>
        </w:tc>
        <w:tc>
          <w:tcPr>
            <w:tcW w:w="2976" w:type="dxa"/>
          </w:tcPr>
          <w:p w14:paraId="11D23D07" w14:textId="1EFA4439" w:rsidR="00BA632E" w:rsidRPr="00CA329E" w:rsidRDefault="00BA632E" w:rsidP="00BA632E">
            <w:pPr>
              <w:spacing w:line="276" w:lineRule="auto"/>
              <w:ind w:firstLine="0"/>
              <w:jc w:val="left"/>
              <w:rPr>
                <w:rFonts w:cs="Poppins"/>
                <w:sz w:val="20"/>
                <w:szCs w:val="20"/>
              </w:rPr>
            </w:pPr>
            <w:hyperlink r:id="rId9">
              <w:r w:rsidRPr="00CA329E">
                <w:rPr>
                  <w:rStyle w:val="Hipercze"/>
                  <w:sz w:val="20"/>
                  <w:szCs w:val="20"/>
                </w:rPr>
                <w:t>https://www.youtube.com/watch?v=QoAOzMTLP5s</w:t>
              </w:r>
            </w:hyperlink>
          </w:p>
        </w:tc>
      </w:tr>
      <w:tr w:rsidR="00BA632E" w:rsidRPr="00CA329E" w14:paraId="4782469D" w14:textId="77777777" w:rsidTr="00BA632E">
        <w:tc>
          <w:tcPr>
            <w:tcW w:w="2975" w:type="dxa"/>
          </w:tcPr>
          <w:p w14:paraId="33C0BE4E" w14:textId="0217F15D" w:rsidR="00BA632E" w:rsidRPr="00CA329E" w:rsidRDefault="00BA632E" w:rsidP="00BA632E">
            <w:pPr>
              <w:spacing w:line="276" w:lineRule="auto"/>
              <w:ind w:firstLine="0"/>
              <w:jc w:val="left"/>
              <w:rPr>
                <w:rFonts w:cs="Poppins"/>
                <w:sz w:val="20"/>
                <w:szCs w:val="20"/>
              </w:rPr>
            </w:pPr>
            <w:r w:rsidRPr="00CA329E">
              <w:rPr>
                <w:sz w:val="20"/>
                <w:szCs w:val="20"/>
              </w:rPr>
              <w:t>Detailed walk-through of every block</w:t>
            </w:r>
          </w:p>
        </w:tc>
        <w:tc>
          <w:tcPr>
            <w:tcW w:w="2975" w:type="dxa"/>
          </w:tcPr>
          <w:p w14:paraId="12833B89" w14:textId="6B93282B" w:rsidR="00BA632E" w:rsidRPr="00CA329E" w:rsidRDefault="00BA632E" w:rsidP="00BA632E">
            <w:pPr>
              <w:spacing w:line="276" w:lineRule="auto"/>
              <w:ind w:firstLine="0"/>
              <w:jc w:val="left"/>
              <w:rPr>
                <w:sz w:val="20"/>
                <w:szCs w:val="20"/>
              </w:rPr>
            </w:pPr>
            <w:r w:rsidRPr="00CA329E">
              <w:rPr>
                <w:sz w:val="20"/>
                <w:szCs w:val="20"/>
              </w:rPr>
              <w:t>“How to Fill Out Each Block of the Business Model Canvas” – Valuer (≈ 18 min)</w:t>
            </w:r>
          </w:p>
        </w:tc>
        <w:tc>
          <w:tcPr>
            <w:tcW w:w="2976" w:type="dxa"/>
          </w:tcPr>
          <w:p w14:paraId="04518C5C" w14:textId="0778D9FC" w:rsidR="00BA632E" w:rsidRPr="00CA329E" w:rsidRDefault="00BA632E" w:rsidP="00BA632E">
            <w:pPr>
              <w:spacing w:line="276" w:lineRule="auto"/>
              <w:ind w:firstLine="0"/>
              <w:jc w:val="left"/>
              <w:rPr>
                <w:rFonts w:cs="Poppins"/>
                <w:sz w:val="20"/>
                <w:szCs w:val="20"/>
              </w:rPr>
            </w:pPr>
            <w:hyperlink r:id="rId10">
              <w:r w:rsidRPr="00CA329E">
                <w:rPr>
                  <w:rStyle w:val="Hipercze"/>
                  <w:sz w:val="20"/>
                  <w:szCs w:val="20"/>
                </w:rPr>
                <w:t>https://www.youtube.com/watch?v=CakUeC1sCSs</w:t>
              </w:r>
            </w:hyperlink>
          </w:p>
        </w:tc>
      </w:tr>
      <w:tr w:rsidR="00BA632E" w:rsidRPr="00CA329E" w14:paraId="7A0236B0" w14:textId="77777777" w:rsidTr="00BA632E">
        <w:tc>
          <w:tcPr>
            <w:tcW w:w="2975" w:type="dxa"/>
          </w:tcPr>
          <w:p w14:paraId="6BDBE0C8" w14:textId="424F535E" w:rsidR="00BA632E" w:rsidRPr="00CA329E" w:rsidRDefault="00BA632E" w:rsidP="00BA632E">
            <w:pPr>
              <w:spacing w:line="276" w:lineRule="auto"/>
              <w:ind w:firstLine="0"/>
              <w:jc w:val="left"/>
              <w:rPr>
                <w:rFonts w:cs="Poppins"/>
                <w:sz w:val="20"/>
                <w:szCs w:val="20"/>
              </w:rPr>
            </w:pPr>
            <w:r w:rsidRPr="00CA329E">
              <w:rPr>
                <w:sz w:val="20"/>
                <w:szCs w:val="20"/>
              </w:rPr>
              <w:lastRenderedPageBreak/>
              <w:t>Clarifying segments vs. personas</w:t>
            </w:r>
          </w:p>
        </w:tc>
        <w:tc>
          <w:tcPr>
            <w:tcW w:w="2975" w:type="dxa"/>
          </w:tcPr>
          <w:p w14:paraId="57B38B57" w14:textId="783E072D" w:rsidR="00BA632E" w:rsidRPr="00CA329E" w:rsidRDefault="00BA632E" w:rsidP="00BA632E">
            <w:pPr>
              <w:spacing w:line="276" w:lineRule="auto"/>
              <w:ind w:firstLine="0"/>
              <w:jc w:val="left"/>
              <w:rPr>
                <w:sz w:val="20"/>
                <w:szCs w:val="20"/>
              </w:rPr>
            </w:pPr>
            <w:r w:rsidRPr="00CA329E">
              <w:rPr>
                <w:sz w:val="20"/>
                <w:szCs w:val="20"/>
              </w:rPr>
              <w:t>“Customer Segments vs Personas” – Growth Tribe (≈ 10 min)</w:t>
            </w:r>
          </w:p>
        </w:tc>
        <w:tc>
          <w:tcPr>
            <w:tcW w:w="2976" w:type="dxa"/>
          </w:tcPr>
          <w:p w14:paraId="6D4B3A23" w14:textId="7EA634DE" w:rsidR="00BA632E" w:rsidRPr="00CA329E" w:rsidRDefault="00BA632E" w:rsidP="00BA632E">
            <w:pPr>
              <w:spacing w:line="276" w:lineRule="auto"/>
              <w:ind w:firstLine="0"/>
              <w:jc w:val="left"/>
              <w:rPr>
                <w:rFonts w:cs="Poppins"/>
                <w:sz w:val="20"/>
                <w:szCs w:val="20"/>
              </w:rPr>
            </w:pPr>
            <w:hyperlink r:id="rId11">
              <w:r w:rsidRPr="00CA329E">
                <w:rPr>
                  <w:rStyle w:val="Hipercze"/>
                  <w:sz w:val="20"/>
                  <w:szCs w:val="20"/>
                </w:rPr>
                <w:t>https://www.youtube.com/watch?v=DXmagiFdjXI</w:t>
              </w:r>
            </w:hyperlink>
          </w:p>
        </w:tc>
      </w:tr>
      <w:tr w:rsidR="00BA632E" w:rsidRPr="00CA329E" w14:paraId="1EE47551" w14:textId="77777777" w:rsidTr="00BA632E">
        <w:tc>
          <w:tcPr>
            <w:tcW w:w="2975" w:type="dxa"/>
          </w:tcPr>
          <w:p w14:paraId="1D39A4C3" w14:textId="49471BAA" w:rsidR="00BA632E" w:rsidRPr="00CA329E" w:rsidRDefault="00BA632E" w:rsidP="00BA632E">
            <w:pPr>
              <w:spacing w:line="276" w:lineRule="auto"/>
              <w:ind w:firstLine="0"/>
              <w:jc w:val="left"/>
              <w:rPr>
                <w:rFonts w:cs="Poppins"/>
                <w:sz w:val="20"/>
                <w:szCs w:val="20"/>
              </w:rPr>
            </w:pPr>
            <w:r w:rsidRPr="00CA329E">
              <w:rPr>
                <w:sz w:val="20"/>
                <w:szCs w:val="20"/>
              </w:rPr>
              <w:t>Cost structure math made easy</w:t>
            </w:r>
          </w:p>
        </w:tc>
        <w:tc>
          <w:tcPr>
            <w:tcW w:w="2975" w:type="dxa"/>
          </w:tcPr>
          <w:p w14:paraId="47729A77" w14:textId="47FD1BB4" w:rsidR="00BA632E" w:rsidRPr="00CA329E" w:rsidRDefault="00BA632E" w:rsidP="00BA632E">
            <w:pPr>
              <w:spacing w:line="276" w:lineRule="auto"/>
              <w:ind w:firstLine="0"/>
              <w:jc w:val="left"/>
              <w:rPr>
                <w:sz w:val="20"/>
                <w:szCs w:val="20"/>
              </w:rPr>
            </w:pPr>
            <w:r w:rsidRPr="00CA329E">
              <w:rPr>
                <w:sz w:val="20"/>
                <w:szCs w:val="20"/>
              </w:rPr>
              <w:t>“Calculating Cost Structure on the BMC” – Slidebean (≈ 12 min)</w:t>
            </w:r>
          </w:p>
        </w:tc>
        <w:tc>
          <w:tcPr>
            <w:tcW w:w="2976" w:type="dxa"/>
          </w:tcPr>
          <w:p w14:paraId="129CA7F7" w14:textId="541CA527" w:rsidR="00BA632E" w:rsidRPr="00CA329E" w:rsidRDefault="00BA632E" w:rsidP="00BA632E">
            <w:pPr>
              <w:spacing w:line="276" w:lineRule="auto"/>
              <w:ind w:firstLine="0"/>
              <w:jc w:val="left"/>
              <w:rPr>
                <w:rFonts w:cs="Poppins"/>
                <w:sz w:val="20"/>
                <w:szCs w:val="20"/>
              </w:rPr>
            </w:pPr>
            <w:hyperlink r:id="rId12">
              <w:r w:rsidRPr="00CA329E">
                <w:rPr>
                  <w:rStyle w:val="Hipercze"/>
                  <w:sz w:val="20"/>
                  <w:szCs w:val="20"/>
                </w:rPr>
                <w:t>https://www.youtube.com/watch?v=aS8egVdASKk</w:t>
              </w:r>
            </w:hyperlink>
          </w:p>
        </w:tc>
      </w:tr>
    </w:tbl>
    <w:p w14:paraId="539BD935" w14:textId="77777777" w:rsidR="00102FBD" w:rsidRPr="00102FBD" w:rsidRDefault="00102FBD" w:rsidP="00102FBD">
      <w:pPr>
        <w:spacing w:line="276" w:lineRule="auto"/>
        <w:ind w:firstLine="0"/>
        <w:rPr>
          <w:rFonts w:eastAsia="Poppins" w:cs="Poppins"/>
          <w:bCs/>
        </w:rPr>
      </w:pPr>
    </w:p>
    <w:p w14:paraId="1CE8A33E" w14:textId="487CDA3B" w:rsidR="00102FBD" w:rsidRPr="00102FBD" w:rsidRDefault="00BA632E" w:rsidP="00102FBD">
      <w:pPr>
        <w:pStyle w:val="Nagwek1"/>
        <w:rPr>
          <w:lang w:val="en-US"/>
        </w:rPr>
      </w:pPr>
      <w:bookmarkStart w:id="13" w:name="_Toc214721489"/>
      <w:r w:rsidRPr="00BA632E">
        <w:rPr>
          <w:lang w:val="en-US"/>
        </w:rPr>
        <w:t>Ready-to-</w:t>
      </w:r>
      <w:r w:rsidR="00CA329E">
        <w:rPr>
          <w:lang w:val="en-US"/>
        </w:rPr>
        <w:t>p</w:t>
      </w:r>
      <w:r w:rsidRPr="00BA632E">
        <w:rPr>
          <w:lang w:val="en-US"/>
        </w:rPr>
        <w:t xml:space="preserve">rint </w:t>
      </w:r>
      <w:r w:rsidR="00CA329E">
        <w:rPr>
          <w:lang w:val="en-US"/>
        </w:rPr>
        <w:t>v</w:t>
      </w:r>
      <w:r w:rsidRPr="00BA632E">
        <w:rPr>
          <w:lang w:val="en-US"/>
        </w:rPr>
        <w:t xml:space="preserve">isual </w:t>
      </w:r>
      <w:r w:rsidR="00CA329E">
        <w:rPr>
          <w:lang w:val="en-US"/>
        </w:rPr>
        <w:t>t</w:t>
      </w:r>
      <w:r w:rsidRPr="00BA632E">
        <w:rPr>
          <w:lang w:val="en-US"/>
        </w:rPr>
        <w:t>emplates</w:t>
      </w:r>
      <w:bookmarkEnd w:id="13"/>
    </w:p>
    <w:p w14:paraId="24BE609B" w14:textId="6804B377" w:rsidR="00102FBD" w:rsidRPr="00BA632E" w:rsidRDefault="00BA632E" w:rsidP="00BA632E">
      <w:pPr>
        <w:pStyle w:val="Nagwek4"/>
        <w:spacing w:line="276" w:lineRule="auto"/>
        <w:rPr>
          <w:rFonts w:eastAsia="Times New Roman"/>
          <w:lang w:val="en-US" w:eastAsia="pl-PL"/>
        </w:rPr>
      </w:pPr>
      <w:r w:rsidRPr="00BA632E">
        <w:rPr>
          <w:rFonts w:eastAsia="Times New Roman"/>
          <w:lang w:val="en-US" w:eastAsia="pl-PL"/>
        </w:rPr>
        <w:t>A3 BMC Canvas:</w:t>
      </w:r>
    </w:p>
    <w:p w14:paraId="236EAD78" w14:textId="6801ACA2" w:rsidR="00BA632E" w:rsidRDefault="00BA632E" w:rsidP="001C47FA">
      <w:pPr>
        <w:spacing w:line="276" w:lineRule="auto"/>
        <w:rPr>
          <w:rFonts w:eastAsia="Poppins" w:cs="Poppins"/>
          <w:bCs/>
          <w:lang w:val="en-GB"/>
        </w:rPr>
      </w:pPr>
      <w:r>
        <w:rPr>
          <w:noProof/>
        </w:rPr>
        <w:drawing>
          <wp:inline distT="0" distB="0" distL="0" distR="0" wp14:anchorId="2348AD1A" wp14:editId="543769D6">
            <wp:extent cx="5486400" cy="3895725"/>
            <wp:effectExtent l="0" t="0" r="0" b="0"/>
            <wp:docPr id="555482835" name="drawing" descr="Obraz zawierający tekst, zrzut ekranu, Równolegle,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82835" name="drawing" descr="Obraz zawierający tekst, zrzut ekranu, Równolegle, diagram&#10;&#10;Zawartość wygenerowana przez AI może być niepoprawna."/>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0" cy="3895725"/>
                    </a:xfrm>
                    <a:prstGeom prst="rect">
                      <a:avLst/>
                    </a:prstGeom>
                  </pic:spPr>
                </pic:pic>
              </a:graphicData>
            </a:graphic>
          </wp:inline>
        </w:drawing>
      </w:r>
    </w:p>
    <w:p w14:paraId="33EC6EB9" w14:textId="77777777" w:rsidR="00BA632E" w:rsidRDefault="00BA632E" w:rsidP="001C47FA">
      <w:pPr>
        <w:spacing w:line="276" w:lineRule="auto"/>
        <w:rPr>
          <w:rFonts w:eastAsia="Poppins" w:cs="Poppins"/>
          <w:bCs/>
          <w:lang w:val="en-GB"/>
        </w:rPr>
      </w:pPr>
    </w:p>
    <w:p w14:paraId="626523CE" w14:textId="776D1B30" w:rsidR="00BA632E" w:rsidRDefault="00BA632E" w:rsidP="00BA632E">
      <w:pPr>
        <w:pStyle w:val="Nagwek4"/>
        <w:spacing w:line="276" w:lineRule="auto"/>
        <w:rPr>
          <w:rFonts w:eastAsia="Times New Roman"/>
          <w:lang w:val="en-US" w:eastAsia="pl-PL"/>
        </w:rPr>
      </w:pPr>
      <w:r w:rsidRPr="00BA632E">
        <w:rPr>
          <w:rFonts w:eastAsia="Times New Roman"/>
          <w:lang w:val="en-US" w:eastAsia="pl-PL"/>
        </w:rPr>
        <w:lastRenderedPageBreak/>
        <w:t>“From VP to Revenue” flow (one-page):</w:t>
      </w:r>
    </w:p>
    <w:p w14:paraId="28BE89F2" w14:textId="79753EFB" w:rsidR="00BA632E" w:rsidRPr="00BA632E" w:rsidRDefault="00BA632E" w:rsidP="00BA632E">
      <w:pPr>
        <w:rPr>
          <w:lang w:val="en-US" w:eastAsia="pl-PL"/>
        </w:rPr>
      </w:pPr>
      <w:r>
        <w:rPr>
          <w:noProof/>
        </w:rPr>
        <w:drawing>
          <wp:inline distT="0" distB="0" distL="0" distR="0" wp14:anchorId="5373FB38" wp14:editId="05ACE0C4">
            <wp:extent cx="5486400" cy="3895725"/>
            <wp:effectExtent l="0" t="0" r="0" b="0"/>
            <wp:docPr id="528195676" name="drawing" descr="Obraz zawierający tekst, zrzut ekranu, diagram,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195676" name="drawing" descr="Obraz zawierający tekst, zrzut ekranu, diagram, Czcionka&#10;&#10;Zawartość wygenerowana przez AI może być niepoprawna."/>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0" cy="3895725"/>
                    </a:xfrm>
                    <a:prstGeom prst="rect">
                      <a:avLst/>
                    </a:prstGeom>
                  </pic:spPr>
                </pic:pic>
              </a:graphicData>
            </a:graphic>
          </wp:inline>
        </w:drawing>
      </w:r>
    </w:p>
    <w:p w14:paraId="19E9A11A" w14:textId="77777777" w:rsidR="00BA632E" w:rsidRPr="00BA632E" w:rsidRDefault="00BA632E" w:rsidP="00BA632E">
      <w:pPr>
        <w:pStyle w:val="Nagwek4"/>
        <w:spacing w:line="276" w:lineRule="auto"/>
        <w:rPr>
          <w:rFonts w:eastAsia="Times New Roman"/>
          <w:lang w:val="en-US" w:eastAsia="pl-PL"/>
        </w:rPr>
      </w:pPr>
      <w:r w:rsidRPr="00BA632E">
        <w:rPr>
          <w:rFonts w:eastAsia="Times New Roman"/>
          <w:lang w:val="en-US" w:eastAsia="pl-PL"/>
        </w:rPr>
        <w:t>Canvas-to-Experiment bridge:</w:t>
      </w:r>
    </w:p>
    <w:p w14:paraId="73A7F9F4" w14:textId="33A9D91E" w:rsidR="00BA632E" w:rsidRPr="00BA632E" w:rsidRDefault="00BA632E" w:rsidP="00BA632E">
      <w:pPr>
        <w:spacing w:before="240" w:after="240"/>
      </w:pPr>
      <w:r>
        <w:rPr>
          <w:noProof/>
        </w:rPr>
        <w:drawing>
          <wp:inline distT="0" distB="0" distL="0" distR="0" wp14:anchorId="684D8396" wp14:editId="0E12E376">
            <wp:extent cx="5486400" cy="3571875"/>
            <wp:effectExtent l="0" t="0" r="0" b="0"/>
            <wp:docPr id="4398521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52121" name="drawi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3571875"/>
                    </a:xfrm>
                    <a:prstGeom prst="rect">
                      <a:avLst/>
                    </a:prstGeom>
                  </pic:spPr>
                </pic:pic>
              </a:graphicData>
            </a:graphic>
          </wp:inline>
        </w:drawing>
      </w:r>
    </w:p>
    <w:sectPr w:rsidR="00BA632E" w:rsidRPr="00BA632E">
      <w:headerReference w:type="default" r:id="rId16"/>
      <w:footerReference w:type="even" r:id="rId17"/>
      <w:footerReference w:type="defaul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9BD74D7"/>
    <w:multiLevelType w:val="hybridMultilevel"/>
    <w:tmpl w:val="DB9A245C"/>
    <w:lvl w:ilvl="0" w:tplc="65C83958">
      <w:start w:val="1"/>
      <w:numFmt w:val="decimal"/>
      <w:pStyle w:val="Nagwek1"/>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4"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6"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9"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2"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4"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7"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8"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29"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2"/>
  </w:num>
  <w:num w:numId="2" w16cid:durableId="1937517448">
    <w:abstractNumId w:val="19"/>
  </w:num>
  <w:num w:numId="3" w16cid:durableId="1506356308">
    <w:abstractNumId w:val="29"/>
  </w:num>
  <w:num w:numId="4" w16cid:durableId="318272053">
    <w:abstractNumId w:val="8"/>
  </w:num>
  <w:num w:numId="5" w16cid:durableId="55278704">
    <w:abstractNumId w:val="9"/>
  </w:num>
  <w:num w:numId="6" w16cid:durableId="153885095">
    <w:abstractNumId w:val="17"/>
  </w:num>
  <w:num w:numId="7" w16cid:durableId="53817011">
    <w:abstractNumId w:val="26"/>
  </w:num>
  <w:num w:numId="8" w16cid:durableId="1900557088">
    <w:abstractNumId w:val="3"/>
  </w:num>
  <w:num w:numId="9" w16cid:durableId="833834169">
    <w:abstractNumId w:val="1"/>
  </w:num>
  <w:num w:numId="10" w16cid:durableId="895968288">
    <w:abstractNumId w:val="13"/>
  </w:num>
  <w:num w:numId="11" w16cid:durableId="709039614">
    <w:abstractNumId w:val="21"/>
  </w:num>
  <w:num w:numId="12" w16cid:durableId="118963739">
    <w:abstractNumId w:val="15"/>
  </w:num>
  <w:num w:numId="13" w16cid:durableId="1545294144">
    <w:abstractNumId w:val="18"/>
  </w:num>
  <w:num w:numId="14" w16cid:durableId="1403913584">
    <w:abstractNumId w:val="27"/>
  </w:num>
  <w:num w:numId="15" w16cid:durableId="73941527">
    <w:abstractNumId w:val="23"/>
  </w:num>
  <w:num w:numId="16" w16cid:durableId="300158056">
    <w:abstractNumId w:val="8"/>
  </w:num>
  <w:num w:numId="17" w16cid:durableId="480387544">
    <w:abstractNumId w:val="6"/>
  </w:num>
  <w:num w:numId="18" w16cid:durableId="487861608">
    <w:abstractNumId w:val="5"/>
  </w:num>
  <w:num w:numId="19" w16cid:durableId="1233153956">
    <w:abstractNumId w:val="11"/>
  </w:num>
  <w:num w:numId="20" w16cid:durableId="2139300044">
    <w:abstractNumId w:val="14"/>
  </w:num>
  <w:num w:numId="21" w16cid:durableId="1520123905">
    <w:abstractNumId w:val="12"/>
  </w:num>
  <w:num w:numId="22" w16cid:durableId="443968025">
    <w:abstractNumId w:val="10"/>
  </w:num>
  <w:num w:numId="23" w16cid:durableId="1206866270">
    <w:abstractNumId w:val="16"/>
  </w:num>
  <w:num w:numId="24" w16cid:durableId="1620407397">
    <w:abstractNumId w:val="24"/>
  </w:num>
  <w:num w:numId="25" w16cid:durableId="1605576064">
    <w:abstractNumId w:val="0"/>
  </w:num>
  <w:num w:numId="26" w16cid:durableId="1775901064">
    <w:abstractNumId w:val="28"/>
  </w:num>
  <w:num w:numId="27" w16cid:durableId="1582175898">
    <w:abstractNumId w:val="7"/>
  </w:num>
  <w:num w:numId="28" w16cid:durableId="1580558544">
    <w:abstractNumId w:val="20"/>
  </w:num>
  <w:num w:numId="29" w16cid:durableId="322897224">
    <w:abstractNumId w:val="25"/>
  </w:num>
  <w:num w:numId="30" w16cid:durableId="606549375">
    <w:abstractNumId w:val="4"/>
  </w:num>
  <w:num w:numId="31" w16cid:durableId="1909683435">
    <w:abstractNumId w:val="8"/>
  </w:num>
  <w:num w:numId="32" w16cid:durableId="976497032">
    <w:abstractNumId w:val="8"/>
  </w:num>
  <w:num w:numId="33" w16cid:durableId="766004742">
    <w:abstractNumId w:val="8"/>
  </w:num>
  <w:num w:numId="34" w16cid:durableId="99256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15F3D"/>
    <w:rsid w:val="00032440"/>
    <w:rsid w:val="00042A65"/>
    <w:rsid w:val="00055983"/>
    <w:rsid w:val="00073662"/>
    <w:rsid w:val="000876C7"/>
    <w:rsid w:val="000908E4"/>
    <w:rsid w:val="00097E0F"/>
    <w:rsid w:val="000B78DA"/>
    <w:rsid w:val="000C1862"/>
    <w:rsid w:val="000D722B"/>
    <w:rsid w:val="000F46BE"/>
    <w:rsid w:val="00102FBD"/>
    <w:rsid w:val="001065D2"/>
    <w:rsid w:val="00111A26"/>
    <w:rsid w:val="00114CB1"/>
    <w:rsid w:val="00146A1B"/>
    <w:rsid w:val="0017441F"/>
    <w:rsid w:val="00196A37"/>
    <w:rsid w:val="001B1CD6"/>
    <w:rsid w:val="001B39C3"/>
    <w:rsid w:val="001C3D94"/>
    <w:rsid w:val="001C47FA"/>
    <w:rsid w:val="001F154E"/>
    <w:rsid w:val="00206DB1"/>
    <w:rsid w:val="00224535"/>
    <w:rsid w:val="00242910"/>
    <w:rsid w:val="00291352"/>
    <w:rsid w:val="00367797"/>
    <w:rsid w:val="003A4319"/>
    <w:rsid w:val="003A7B56"/>
    <w:rsid w:val="00401FA1"/>
    <w:rsid w:val="00405A14"/>
    <w:rsid w:val="004272D2"/>
    <w:rsid w:val="0044104C"/>
    <w:rsid w:val="0045438D"/>
    <w:rsid w:val="00466B0D"/>
    <w:rsid w:val="004A4680"/>
    <w:rsid w:val="004A5439"/>
    <w:rsid w:val="004F7AF1"/>
    <w:rsid w:val="0054014D"/>
    <w:rsid w:val="005567C6"/>
    <w:rsid w:val="005F5585"/>
    <w:rsid w:val="006221BE"/>
    <w:rsid w:val="00674F12"/>
    <w:rsid w:val="006B36F8"/>
    <w:rsid w:val="006D5A89"/>
    <w:rsid w:val="006E59B7"/>
    <w:rsid w:val="006F1B2F"/>
    <w:rsid w:val="00703801"/>
    <w:rsid w:val="0071049D"/>
    <w:rsid w:val="00720B76"/>
    <w:rsid w:val="00746217"/>
    <w:rsid w:val="007D3FFE"/>
    <w:rsid w:val="007F257C"/>
    <w:rsid w:val="008037BA"/>
    <w:rsid w:val="00811EFB"/>
    <w:rsid w:val="00817CCC"/>
    <w:rsid w:val="0084256E"/>
    <w:rsid w:val="00881F61"/>
    <w:rsid w:val="008A0453"/>
    <w:rsid w:val="009029BE"/>
    <w:rsid w:val="00951177"/>
    <w:rsid w:val="0096318D"/>
    <w:rsid w:val="009747F7"/>
    <w:rsid w:val="0099475F"/>
    <w:rsid w:val="009A1521"/>
    <w:rsid w:val="009A31E2"/>
    <w:rsid w:val="00A76534"/>
    <w:rsid w:val="00A85BEB"/>
    <w:rsid w:val="00AC63E7"/>
    <w:rsid w:val="00B21354"/>
    <w:rsid w:val="00B30C01"/>
    <w:rsid w:val="00B52909"/>
    <w:rsid w:val="00B674D3"/>
    <w:rsid w:val="00B876CB"/>
    <w:rsid w:val="00BA5B42"/>
    <w:rsid w:val="00BA632E"/>
    <w:rsid w:val="00BE6AA2"/>
    <w:rsid w:val="00BE76A2"/>
    <w:rsid w:val="00C0371D"/>
    <w:rsid w:val="00C05AA3"/>
    <w:rsid w:val="00C576C1"/>
    <w:rsid w:val="00CA329E"/>
    <w:rsid w:val="00CB7601"/>
    <w:rsid w:val="00CC3A53"/>
    <w:rsid w:val="00CC5207"/>
    <w:rsid w:val="00D20C38"/>
    <w:rsid w:val="00D27655"/>
    <w:rsid w:val="00D47453"/>
    <w:rsid w:val="00D56ADA"/>
    <w:rsid w:val="00D870BB"/>
    <w:rsid w:val="00DB48B2"/>
    <w:rsid w:val="00DB70A8"/>
    <w:rsid w:val="00E06380"/>
    <w:rsid w:val="00E20C51"/>
    <w:rsid w:val="00E26B10"/>
    <w:rsid w:val="00E745DE"/>
    <w:rsid w:val="00EB648A"/>
    <w:rsid w:val="00F00116"/>
    <w:rsid w:val="00F20904"/>
    <w:rsid w:val="00F35BB8"/>
    <w:rsid w:val="00F41F1D"/>
    <w:rsid w:val="00F6294A"/>
    <w:rsid w:val="00FA6018"/>
    <w:rsid w:val="00FB198A"/>
    <w:rsid w:val="00FB290D"/>
    <w:rsid w:val="00FE1BF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youtube.com/watch?v=aS8egVdASK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DXmagiFdjXI"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www.youtube.com/watch?v=CakUeC1sCS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youtube.com/watch?v=QoAOzMTLP5s" TargetMode="External"/><Relationship Id="rId14"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1528</Words>
  <Characters>9168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2025-11-17T11:14:00Z</dcterms:created>
  <dcterms:modified xsi:type="dcterms:W3CDTF">2025-11-22T15:31:00Z</dcterms:modified>
</cp:coreProperties>
</file>